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兴银理财稳添利短债6号净值型理财产品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2,319,034,978.04份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2,319,034,978.04</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产品9K81006A自成立日以来，累计净值增长率为2.9700%，年化累计净值增长率为3.6500%。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2,387,901,794.70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2,387,901,794.70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232,674,992.00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219,990,100.00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22农业银行CD060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146,616,000.00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130,000,315.00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90,000,335.00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20闽建工MTN003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