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兴银理财天天万利宝稳利恒盈7号C款净值型理财产品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1,531,556,499.16份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稳利恒盈7号C款 2年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1,531,556,499.16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产品9N21212A自成立日以来，累计净值增长率为6.2720%，年化累计净值增长率为5.0204%。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1,627,621,854.80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1,627,621,854.80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1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21鲁青岛城投ZR002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751,393,500.00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99,965,505.34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60,935,689.64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55,050,674.26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53,262,550.00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50,784,992.36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易方达瑞弘A ( 003882.OF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31,175,398.37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19湖北文旅MTN001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30,793,080.00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东方红策略精选A（001405.OF）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30,633,167.43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21绵控01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30,468,240.00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20黔铁投MTN001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21鲁青岛城投ZR002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