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兴银理财兴承恒享(3个月最短持有期)1号日开固收类理财产品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兴银理财兴承恒享(3个月最短持有期)1号日开固收类理财产品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6,543,965,656.27份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兴银兴承恒享3M1号A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6,543,965,656.27</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产品9K52021A自成立日以来，累计净值增长率为1.0740%，年化累计净值增长率为3.4691%。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6,614,270,176.15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6,614,270,176.15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2,202,323,223.93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249,972,000.00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200,319,297.55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渤海银行大额存单20210220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22建设银行CD067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97,751,500.00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20珠海01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60,792,480.00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60,129,300.00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22南昌轨交GN003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051010100101371766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兴银理财兴承恒享3个月最短持有期1号日开固收类理财产品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