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兴业银行天天万利宝稳利6号V款净值型理财产品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兴业银行天天万利宝稳利6号V款净值型理财产品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8,268,641,356.12份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3.80%--4.30%/4.30%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6,299,109,178.27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1,869,460,854.69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稳利恒盈6号V款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100,071,323.16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产品9K20926A自成立日以来，累计净值增长率为4.0190%，年化累计净值增长率为4.5416%。</w:t>
            </w:r>
            <w:r>
              <w:rPr>
                <w:rFonts w:ascii="宋体" w:hAnsi="宋体" w:eastAsia="宋体" w:cs="宋体"/>
                <w:color w:val="000000"/>
                <w:sz w:val="21"/>
              </w:rPr>
              <w:br w:type="textWrapping"/>
            </w:r>
            <w:r>
              <w:rPr>
                <w:rFonts w:ascii="宋体" w:hAnsi="宋体" w:eastAsia="宋体" w:cs="宋体"/>
                <w:color w:val="000000"/>
                <w:sz w:val="21"/>
              </w:rPr>
              <w:t>产品9K20926B自成立日以来，累计净值增长率为3.9030%，年化累计净值增长率为4.6103%。</w:t>
            </w:r>
            <w:r>
              <w:rPr>
                <w:rFonts w:ascii="宋体" w:hAnsi="宋体" w:eastAsia="宋体" w:cs="宋体"/>
                <w:color w:val="000000"/>
                <w:sz w:val="21"/>
              </w:rPr>
              <w:br w:type="textWrapping"/>
            </w:r>
            <w:r>
              <w:rPr>
                <w:rFonts w:ascii="宋体" w:hAnsi="宋体" w:eastAsia="宋体" w:cs="宋体"/>
                <w:color w:val="000000"/>
                <w:sz w:val="21"/>
              </w:rPr>
              <w:t>产品9K20926C自成立日以来，累计净值增长率为3.8960%，年化累计净值增长率为4.6021%。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8,307,593,772.28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6,328,664,050.03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1,878,422,680.74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100,507,041.51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bookmarkStart w:id="8" w:name="_GoBack"/>
            <w:bookmarkEnd w:id="8"/>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699,948,900.00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22CSFD65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699,930,700.00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599,952,600.00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Z京-同业借款20220623001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徽商银行芜湖分行大额存单02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499,958,000.00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22农业银行CD055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488,723,500.00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22粤恒健公司ZR001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299,999,100.00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240,000,240.00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3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19新投MTN002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20思明国控MTN003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21潞安MTN004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22河钢集MTN001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22建安投资CP003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22金茂MTN001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22临空港MTN001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22三亚旅投MTN001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22宿迁经开CP002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22粤恒健公司ZR001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22云南交投MTN002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兴业银行天天万利宝稳利6号V款净值型理财产品2022年第二季度报告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051010100101200813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兴业银行天天万利宝稳利6号V款净值型理财产品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7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7F015E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2022-07-19T02:45:57Z</dcterms:created>
  <dc:creator>cib</dc:creator>
  <cp:lastModifiedBy>cib</cp:lastModifiedBy>
  <dcterms:modified xsi:type="dcterms:W3CDTF">2022-07-19T02:46:42Z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