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兴银理财天天万利宝稳利8号E款净值型理财产品2022年第二季度报告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兴银理财天天万利宝稳利8号E款净值型理财产品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兴银理财天天万利宝稳利8号E款净值型理财产品2022年第二季度报告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兴银理财天天万利宝稳利8号E款净值型理财产品2022年第二季度报告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兴银理财天天万利宝稳利8号E款净值型理财产品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Z7002021000164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6,337,063,569.72份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稳利月月增利E款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6,337,063,569.72</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兴银理财天天万利宝稳利8号E款净值型理财产品2022年第二季度报告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产品9K20955A自成立日以来，累计净值增长率为1.2330%，年化累计净值增长率为3.5437%。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6,415,169,082.32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6,415,169,082.32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3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兴银理财天天万利宝稳利8号E款净值型理财产品2022年第二季度报告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629,971,020.00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9.82</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兴银理财天天万利宝稳利8号E款净值型理财产品2022年第二季度报告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629,931,960.00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549,945,000.00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499,949,000.00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489,266,470.00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251,689,500.00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22南山开发MTN001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140,677,040.00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20首业04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130,341,380.00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19上饶01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110,317,900.00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18中国信达债01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109,872,500.00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17象屿MTN003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18东方债01BC(品种二)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20中化工MTN009B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21贵阳工投CP001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22中海企业MTN003A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兴银理财天天万利宝稳利8号E款净值型理财产品2022年第二季度报告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051010100101323449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兴银理财天天万利宝稳利8号E款净值型理财产品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