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兴银理财兴承恒享新盈2号净值型理财产品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兴银理财兴承恒享新盈2号净值型理财产品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9D310020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1,756,119,991.75份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4.36%/4.36%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兴银兴承恒享新盈2号A（上海专属）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9D31002A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1,756,119,991.75</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产品9D31002A自成立日以来，累计净值增长率为2.4940%，年化累计净值增长率为4.4405%。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1,799,925,342.95</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1,799,925,342.95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市场经历剧烈调整，原因有是多方面造成的，包括美联储加息、俄乌冲突以及国内个别主要城市疫情爆发。这些不利的因素在二季度集中爆发，最终导致权益市场出现剧烈波动。操作方面，债券在二季度维持中性久期操作，适当地通过杠杆获取票息收益；权益方面，下跌过程中没有对仓位进行大的调整，只是对结构进行了一定的调整，建仓了部分稳增长板块，加入了少量成长以及消费板块。 后续操作来看，债券仍然维持中性仓位，通过杠杆进行套息交易。权益适当高配，通过ETF择机进行波段操作，结构仍然为均衡配置。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3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21广发银行CD300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97,676,900.00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21浦发银行CD248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97,499,100.00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PR01优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70,002,030.00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19南昌水投PPN001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60,925,740.00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50,752,300.00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22保置2A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50,243,750.00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22中信银行CD033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48,863,550.00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18上饶投资MTN001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40,898,960.00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PR众5G2A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36,482,994.00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Z存放同业（线上）20220208001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35,998,775.10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20桂林交投MTN002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20盐城东方MTN001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21北部湾MTN006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21桂交投MTN003(权益出资)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21华远陆港PPN001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21浦口康居MTN001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21徐州经开PPN002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22电建地产PPN001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22广西旅发SCP001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22江北新区PPN001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22泉州城建MTN001B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22新奥控股SCP001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22镇国投SCP001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3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051010100101308027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兴银理财兴承恒享新盈2号净值型理财产品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