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兴银理财兴合汇景2号混合类净值型理财产品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兴银理财兴合汇景2号混合类净值型理财产品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9K202210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233,702,786.74份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兴银兴合汇景2号A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9K20221A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233,702,786.74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产品9K20221A自成立日以来，累计净值增长率为2.9110%，年化累计净值增长率为6.2871%。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240,506,249.22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240,506,249.22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br/>
              <w:t xml:space="preserve">    李源先生，南开大学经济学博士，FRM，6年资产管理行业从业经验。2016年加入兴业银行资产管理部，现任兴银理财股票与量化投资部投资经理。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景顺长城基金致远2号集合资产管理计划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74,158,757.91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21广州农村商业银行CD072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19,415,720.00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21莆田国资PPN001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10,261,330.00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20邵阳城投PPN001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兴银理财兴合汇景2号混合类净值型理财产品2022年半年度报告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21嘉兴经技MTN001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21江宁经开PPN003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21西海公用MTN001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21大行临港MTN001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9K202210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051010100101332508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兴银理财兴合汇景2号混合类净值型理财产品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