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兴业银行天天万利宝稳利6号Z款净值型理财产品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兴业银行天天万利宝稳利6号Z款净值型理财产品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9K209300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2,927,966,254.11份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稳利季季增利E款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2,925,905,723.41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稳利季季增利E款B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1,992,436.66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稳利季季增利E款D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9K20930D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68,094.04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产品9K20930A自成立日以来，累计净值增长率为4.1140%，年化累计净值增长率为3.6895%。</w:t>
              <w:br/>
              <w:t xml:space="preserve">产品9K20930B自成立日以来，累计净值增长率为1.0060%，年化累计净值增长率为2.8687%。</w:t>
              <w:br/>
              <w:t xml:space="preserve">产品9K20930D自成立日以来，累计净值增长率为0.2091%，年化累计净值增长率为2.1205%。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3,016,605,150.32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3,014,522,524.71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2,012,478.99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70,146.62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249,981,750.00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22CSFD80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151,224,000.00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121,009,320.00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22浦发银行CD033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97,794,500.00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兴业银行天天万利宝稳利6号Z款净值型理财产品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