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10,261,520,755.40份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产品9K218018自成立日以来，累计净值增长率为15.7360%，年化累计净值增长率为4.3120%。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1.15736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10,528,472,801.44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999,918,795.81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999,918,247.13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959,592,150.00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548,941,257.00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2021网商银行0167（网商鸿微7期A1）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521,617,885.16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20汇丰银行01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421,477,140.00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400,186,232.05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300,179,425.84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299,988,540.08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291,959,820.00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