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7,821,295,481.32份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产品9K218071自成立日以来，累计净值增长率为12.9880%，年化累计净值增长率为5.0486%。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1.12988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7,922,648,250.73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1,401,943,200.00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610,794,830.00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501,066,650.00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497,036,000.00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485,501,070.00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330,875,820.00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330,456,390.00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299,000,349.50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282,827,160.00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22浙奉化区投ZR001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