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4A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1E6154">
        <w:trPr>
          <w:gridAfter w:val="4"/>
          <w:wAfter w:w="40" w:type="dxa"/>
        </w:trPr>
        <w:tc>
          <w:tcPr>
            <w:tcW w:w="1" w:type="dxa"/>
          </w:tcPr>
          <w:p w:rsidR="001E6154" w:rsidRDefault="001E6154">
            <w:pPr>
              <w:pStyle w:val="EMPTYCELLSTYLE"/>
            </w:pPr>
            <w:bookmarkStart w:id="0" w:name="JR_PAGE_ANCHOR_0_1"/>
            <w:bookmarkEnd w:id="0"/>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96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302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spacing w:line="360" w:lineRule="auto"/>
              <w:jc w:val="center"/>
            </w:pPr>
            <w:r>
              <w:rPr>
                <w:rFonts w:ascii="宋体" w:eastAsia="宋体" w:hAnsi="宋体" w:cs="宋体"/>
                <w:b/>
                <w:color w:val="000000"/>
                <w:sz w:val="32"/>
              </w:rPr>
              <w:t>兴银理财万汇通2号A</w:t>
            </w:r>
            <w:proofErr w:type="gramStart"/>
            <w:r>
              <w:rPr>
                <w:rFonts w:ascii="宋体" w:eastAsia="宋体" w:hAnsi="宋体" w:cs="宋体"/>
                <w:b/>
                <w:color w:val="000000"/>
                <w:sz w:val="32"/>
              </w:rPr>
              <w:t>款美元</w:t>
            </w:r>
            <w:proofErr w:type="gramEnd"/>
            <w:r>
              <w:rPr>
                <w:rFonts w:ascii="宋体" w:eastAsia="宋体" w:hAnsi="宋体" w:cs="宋体"/>
                <w:b/>
                <w:color w:val="000000"/>
                <w:sz w:val="32"/>
              </w:rPr>
              <w:t>净值型理财产品</w:t>
            </w:r>
            <w:r>
              <w:rPr>
                <w:rFonts w:ascii="宋体" w:eastAsia="宋体" w:hAnsi="宋体" w:cs="宋体"/>
                <w:b/>
                <w:color w:val="000000"/>
                <w:sz w:val="32"/>
              </w:rPr>
              <w:br/>
              <w:t>2022年半年度报告</w:t>
            </w:r>
          </w:p>
        </w:tc>
        <w:tc>
          <w:tcPr>
            <w:tcW w:w="1" w:type="dxa"/>
          </w:tcPr>
          <w:p w:rsidR="001E6154" w:rsidRDefault="001E6154">
            <w:pPr>
              <w:pStyle w:val="EMPTYCELLSTYLE"/>
            </w:pPr>
          </w:p>
        </w:tc>
      </w:tr>
      <w:tr w:rsidR="001E6154">
        <w:trPr>
          <w:gridAfter w:val="4"/>
          <w:wAfter w:w="40" w:type="dxa"/>
          <w:trHeight w:hRule="exact" w:val="660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7000" w:type="dxa"/>
            <w:gridSpan w:val="7"/>
            <w:tcMar>
              <w:top w:w="0" w:type="dxa"/>
              <w:left w:w="0" w:type="dxa"/>
              <w:bottom w:w="0" w:type="dxa"/>
              <w:right w:w="0" w:type="dxa"/>
            </w:tcMar>
            <w:vAlign w:val="center"/>
          </w:tcPr>
          <w:p w:rsidR="001E6154" w:rsidRDefault="00400C26">
            <w:pPr>
              <w:jc w:val="left"/>
            </w:pPr>
            <w:r>
              <w:rPr>
                <w:rFonts w:ascii="宋体" w:eastAsia="宋体" w:hAnsi="宋体" w:cs="宋体"/>
                <w:color w:val="000000"/>
                <w:sz w:val="24"/>
              </w:rPr>
              <w:t>理财产品管理人：兴银理财有限责任公司</w:t>
            </w: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7000" w:type="dxa"/>
            <w:gridSpan w:val="7"/>
            <w:tcMar>
              <w:top w:w="0" w:type="dxa"/>
              <w:left w:w="0" w:type="dxa"/>
              <w:bottom w:w="0" w:type="dxa"/>
              <w:right w:w="0" w:type="dxa"/>
            </w:tcMar>
            <w:vAlign w:val="center"/>
          </w:tcPr>
          <w:p w:rsidR="001E6154" w:rsidRDefault="00400C26">
            <w:pPr>
              <w:jc w:val="left"/>
            </w:pPr>
            <w:r>
              <w:rPr>
                <w:rFonts w:ascii="宋体" w:eastAsia="宋体" w:hAnsi="宋体" w:cs="宋体"/>
                <w:color w:val="000000"/>
                <w:sz w:val="24"/>
              </w:rPr>
              <w:t>理财产品托管人：兴业银行股份有限公司</w:t>
            </w: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7000" w:type="dxa"/>
            <w:gridSpan w:val="7"/>
            <w:tcMar>
              <w:top w:w="0" w:type="dxa"/>
              <w:left w:w="0" w:type="dxa"/>
              <w:bottom w:w="0" w:type="dxa"/>
              <w:right w:w="0" w:type="dxa"/>
            </w:tcMar>
            <w:vAlign w:val="center"/>
          </w:tcPr>
          <w:p w:rsidR="001E6154" w:rsidRDefault="00400C26" w:rsidP="00623FC2">
            <w:pPr>
              <w:jc w:val="left"/>
            </w:pPr>
            <w:r>
              <w:rPr>
                <w:rFonts w:ascii="宋体" w:eastAsia="宋体" w:hAnsi="宋体" w:cs="宋体"/>
                <w:color w:val="000000"/>
                <w:sz w:val="24"/>
              </w:rPr>
              <w:t>报告送出日期：2022年9月2</w:t>
            </w:r>
            <w:r w:rsidR="00623FC2">
              <w:rPr>
                <w:rFonts w:ascii="宋体" w:eastAsia="宋体" w:hAnsi="宋体" w:cs="宋体" w:hint="eastAsia"/>
                <w:color w:val="000000"/>
                <w:sz w:val="24"/>
              </w:rPr>
              <w:t>1</w:t>
            </w:r>
            <w:r>
              <w:rPr>
                <w:rFonts w:ascii="宋体" w:eastAsia="宋体" w:hAnsi="宋体" w:cs="宋体"/>
                <w:color w:val="000000"/>
                <w:sz w:val="24"/>
              </w:rPr>
              <w:t>日</w:t>
            </w: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272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3020" w:type="dxa"/>
            <w:gridSpan w:val="5"/>
          </w:tcPr>
          <w:p w:rsidR="001E6154" w:rsidRDefault="001E6154">
            <w:pPr>
              <w:pStyle w:val="EMPTYCELLSTYLE"/>
            </w:pPr>
          </w:p>
        </w:tc>
        <w:tc>
          <w:tcPr>
            <w:tcW w:w="380" w:type="dxa"/>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2620" w:type="dxa"/>
          </w:tcPr>
          <w:p w:rsidR="001E6154" w:rsidRDefault="001E6154">
            <w:pPr>
              <w:pStyle w:val="EMPTYCELLSTYLE"/>
            </w:pPr>
          </w:p>
        </w:tc>
        <w:tc>
          <w:tcPr>
            <w:tcW w:w="680" w:type="dxa"/>
            <w:gridSpan w:val="3"/>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Pr>
        <w:tc>
          <w:tcPr>
            <w:tcW w:w="1" w:type="dxa"/>
          </w:tcPr>
          <w:p w:rsidR="001E6154" w:rsidRDefault="001E6154">
            <w:pPr>
              <w:pStyle w:val="EMPTYCELLSTYLE"/>
              <w:pageBreakBefore/>
            </w:pPr>
            <w:bookmarkStart w:id="1" w:name="JR_PAGE_ANCHOR_0_2"/>
            <w:bookmarkEnd w:id="1"/>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84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60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2000" w:type="dxa"/>
            <w:gridSpan w:val="2"/>
            <w:tcMar>
              <w:top w:w="0" w:type="dxa"/>
              <w:left w:w="0" w:type="dxa"/>
              <w:bottom w:w="0" w:type="dxa"/>
              <w:right w:w="0" w:type="dxa"/>
            </w:tcMar>
          </w:tcPr>
          <w:p w:rsidR="001E6154" w:rsidRDefault="00400C26">
            <w:pPr>
              <w:jc w:val="center"/>
            </w:pPr>
            <w:r>
              <w:rPr>
                <w:rFonts w:ascii="宋体" w:eastAsia="宋体" w:hAnsi="宋体" w:cs="宋体"/>
                <w:b/>
                <w:color w:val="000000"/>
                <w:sz w:val="30"/>
              </w:rPr>
              <w:t>目  录</w:t>
            </w: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44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6840"/>
        </w:trPr>
        <w:tc>
          <w:tcPr>
            <w:tcW w:w="1" w:type="dxa"/>
          </w:tcPr>
          <w:p w:rsidR="001E6154" w:rsidRDefault="001E6154">
            <w:pPr>
              <w:pStyle w:val="EMPTYCELLSTYLE"/>
            </w:pPr>
          </w:p>
        </w:tc>
        <w:tc>
          <w:tcPr>
            <w:tcW w:w="100" w:type="dxa"/>
            <w:gridSpan w:val="3"/>
          </w:tcPr>
          <w:p w:rsidR="001E6154" w:rsidRDefault="001E6154">
            <w:pPr>
              <w:pStyle w:val="EMPTYCELLSTYLE"/>
            </w:pPr>
          </w:p>
        </w:tc>
        <w:tc>
          <w:tcPr>
            <w:tcW w:w="10400" w:type="dxa"/>
            <w:gridSpan w:val="11"/>
            <w:tcMar>
              <w:top w:w="0" w:type="dxa"/>
              <w:left w:w="0" w:type="dxa"/>
              <w:bottom w:w="0" w:type="dxa"/>
              <w:right w:w="0" w:type="dxa"/>
            </w:tcMar>
          </w:tcPr>
          <w:p w:rsidR="001E6154" w:rsidRDefault="00400C26">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理财托管机构报告</w:t>
            </w:r>
            <w:r>
              <w:rPr>
                <w:rFonts w:ascii="宋体" w:eastAsia="宋体" w:hAnsi="宋体" w:cs="宋体"/>
                <w:color w:val="000000"/>
                <w:sz w:val="21"/>
              </w:rPr>
              <w:br/>
              <w:t>§ 七.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608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1000" w:type="dxa"/>
            <w:gridSpan w:val="2"/>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1000" w:type="dxa"/>
          </w:tcPr>
          <w:p w:rsidR="001E6154" w:rsidRDefault="001E6154">
            <w:pPr>
              <w:pStyle w:val="EMPTYCELLSTYLE"/>
            </w:pP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100" w:type="dxa"/>
            <w:gridSpan w:val="3"/>
          </w:tcPr>
          <w:p w:rsidR="001E6154" w:rsidRDefault="001E6154">
            <w:pPr>
              <w:pStyle w:val="EMPTYCELLSTYLE"/>
            </w:pPr>
          </w:p>
        </w:tc>
        <w:tc>
          <w:tcPr>
            <w:tcW w:w="3300" w:type="dxa"/>
            <w:gridSpan w:val="3"/>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3100" w:type="dxa"/>
            <w:gridSpan w:val="3"/>
          </w:tcPr>
          <w:p w:rsidR="001E6154" w:rsidRDefault="001E6154">
            <w:pPr>
              <w:pStyle w:val="EMPTYCELLSTYLE"/>
            </w:pPr>
          </w:p>
        </w:tc>
        <w:tc>
          <w:tcPr>
            <w:tcW w:w="200" w:type="dxa"/>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Pr>
        <w:tc>
          <w:tcPr>
            <w:tcW w:w="1" w:type="dxa"/>
          </w:tcPr>
          <w:p w:rsidR="001E6154" w:rsidRDefault="001E6154">
            <w:pPr>
              <w:pStyle w:val="EMPTYCELLSTYLE"/>
              <w:pageBreakBefore/>
            </w:pPr>
            <w:bookmarkStart w:id="2" w:name="JR_PAGE_ANCHOR_0_3"/>
            <w:bookmarkEnd w:id="2"/>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60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1" w:type="dxa"/>
          </w:tcPr>
          <w:p w:rsidR="001E6154" w:rsidRDefault="001E6154">
            <w:pPr>
              <w:pStyle w:val="EMPTYCELLSTYLE"/>
            </w:pPr>
          </w:p>
        </w:tc>
      </w:tr>
      <w:tr w:rsidR="001E6154">
        <w:trPr>
          <w:gridAfter w:val="4"/>
          <w:wAfter w:w="40" w:type="dxa"/>
          <w:trHeight w:hRule="exact" w:val="20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3080"/>
        </w:trPr>
        <w:tc>
          <w:tcPr>
            <w:tcW w:w="1" w:type="dxa"/>
          </w:tcPr>
          <w:p w:rsidR="001E6154" w:rsidRDefault="001E6154">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1E6154" w:rsidRDefault="00400C26">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1E6154" w:rsidRDefault="001E6154">
            <w:pPr>
              <w:pStyle w:val="EMPTYCELLSTYLE"/>
            </w:pPr>
          </w:p>
        </w:tc>
      </w:tr>
      <w:tr w:rsidR="001E6154">
        <w:trPr>
          <w:gridAfter w:val="4"/>
          <w:wAfter w:w="40" w:type="dxa"/>
          <w:trHeight w:hRule="exact" w:val="60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二. 产品基本情况</w:t>
            </w:r>
          </w:p>
        </w:tc>
        <w:tc>
          <w:tcPr>
            <w:tcW w:w="1" w:type="dxa"/>
          </w:tcPr>
          <w:p w:rsidR="001E6154" w:rsidRDefault="001E6154">
            <w:pPr>
              <w:pStyle w:val="EMPTYCELLSTYLE"/>
            </w:pPr>
          </w:p>
        </w:tc>
      </w:tr>
      <w:tr w:rsidR="001E6154">
        <w:trPr>
          <w:gridAfter w:val="4"/>
          <w:wAfter w:w="40" w:type="dxa"/>
          <w:trHeight w:hRule="exact" w:val="20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兴银理财万汇通2号A</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9W210210</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Z7002021000037</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开放式</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公募</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固定收益类</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29,615,003.47份</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业绩比较基准/业绩报酬计提基准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jc w:val="left"/>
            </w:pPr>
            <w:r>
              <w:rPr>
                <w:rFonts w:ascii="宋体" w:eastAsia="宋体" w:hAnsi="宋体" w:cs="宋体"/>
                <w:color w:val="000000"/>
                <w:sz w:val="21"/>
              </w:rPr>
              <w:t>1.60%--2.30%/--</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美元</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jc w:val="left"/>
            </w:pPr>
            <w:r>
              <w:rPr>
                <w:rFonts w:ascii="宋体" w:eastAsia="宋体" w:hAnsi="宋体" w:cs="宋体"/>
                <w:color w:val="000000"/>
                <w:sz w:val="21"/>
              </w:rPr>
              <w:t>R2</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兴银理财有限责任公司</w:t>
            </w:r>
          </w:p>
        </w:tc>
        <w:tc>
          <w:tcPr>
            <w:tcW w:w="1" w:type="dxa"/>
          </w:tcPr>
          <w:p w:rsidR="001E6154" w:rsidRDefault="001E6154">
            <w:pPr>
              <w:pStyle w:val="EMPTYCELLSTYLE"/>
            </w:pPr>
          </w:p>
        </w:tc>
      </w:tr>
      <w:tr w:rsidR="001E6154">
        <w:trPr>
          <w:gridAfter w:val="4"/>
          <w:wAfter w:w="40" w:type="dxa"/>
          <w:trHeight w:val="500"/>
        </w:trPr>
        <w:tc>
          <w:tcPr>
            <w:tcW w:w="1" w:type="dxa"/>
          </w:tcPr>
          <w:p w:rsidR="001E6154" w:rsidRDefault="001E6154">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1E6154" w:rsidRDefault="00400C26">
            <w:pPr>
              <w:ind w:firstLine="200"/>
            </w:pPr>
            <w:r>
              <w:rPr>
                <w:rFonts w:ascii="宋体" w:eastAsia="宋体" w:hAnsi="宋体" w:cs="宋体"/>
                <w:color w:val="000000"/>
                <w:sz w:val="21"/>
              </w:rPr>
              <w:t>兴业银行股份有限公司</w:t>
            </w:r>
          </w:p>
        </w:tc>
        <w:tc>
          <w:tcPr>
            <w:tcW w:w="1" w:type="dxa"/>
          </w:tcPr>
          <w:p w:rsidR="001E6154" w:rsidRDefault="001E6154">
            <w:pPr>
              <w:pStyle w:val="EMPTYCELLSTYLE"/>
            </w:pPr>
          </w:p>
        </w:tc>
      </w:tr>
      <w:tr w:rsidR="001E6154">
        <w:trPr>
          <w:gridAfter w:val="4"/>
          <w:wAfter w:w="40" w:type="dxa"/>
          <w:trHeight w:hRule="exact" w:val="1800"/>
        </w:trPr>
        <w:tc>
          <w:tcPr>
            <w:tcW w:w="1" w:type="dxa"/>
          </w:tcPr>
          <w:p w:rsidR="001E6154" w:rsidRDefault="001E6154">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gridCol w:w="3600"/>
              <w:gridCol w:w="4100"/>
            </w:tblGrid>
            <w:tr w:rsidR="001E6154">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2980"/>
                    <w:gridCol w:w="40"/>
                  </w:tblGrid>
                  <w:tr w:rsidR="001E6154">
                    <w:trPr>
                      <w:trHeight w:val="580"/>
                    </w:trPr>
                    <w:tc>
                      <w:tcPr>
                        <w:tcW w:w="29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下属子份额的销售名称</w:t>
                        </w:r>
                      </w:p>
                    </w:tc>
                    <w:tc>
                      <w:tcPr>
                        <w:tcW w:w="20" w:type="dxa"/>
                      </w:tcPr>
                      <w:p w:rsidR="001E6154" w:rsidRDefault="001E6154">
                        <w:pPr>
                          <w:pStyle w:val="EMPTYCELLSTYLE"/>
                        </w:pPr>
                      </w:p>
                    </w:tc>
                  </w:tr>
                </w:tbl>
                <w:p w:rsidR="001E6154" w:rsidRDefault="001E6154">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1E6154">
                    <w:trPr>
                      <w:trHeight w:val="580"/>
                    </w:trPr>
                    <w:tc>
                      <w:tcPr>
                        <w:tcW w:w="3600" w:type="dxa"/>
                        <w:tcMar>
                          <w:top w:w="0" w:type="dxa"/>
                          <w:left w:w="0" w:type="dxa"/>
                          <w:bottom w:w="0" w:type="dxa"/>
                          <w:right w:w="0" w:type="dxa"/>
                        </w:tcMar>
                        <w:vAlign w:val="center"/>
                      </w:tcPr>
                      <w:p w:rsidR="001E6154" w:rsidRDefault="00400C26">
                        <w:pPr>
                          <w:ind w:firstLine="200"/>
                          <w:jc w:val="center"/>
                        </w:pPr>
                        <w:r>
                          <w:rPr>
                            <w:rFonts w:ascii="宋体" w:eastAsia="宋体" w:hAnsi="宋体" w:cs="宋体"/>
                            <w:color w:val="000000"/>
                            <w:sz w:val="21"/>
                          </w:rPr>
                          <w:t>下属子份额的销售代码</w:t>
                        </w:r>
                      </w:p>
                    </w:tc>
                  </w:tr>
                </w:tbl>
                <w:p w:rsidR="001E6154" w:rsidRDefault="001E6154">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1E6154">
                    <w:trPr>
                      <w:trHeight w:val="580"/>
                    </w:trPr>
                    <w:tc>
                      <w:tcPr>
                        <w:tcW w:w="4100" w:type="dxa"/>
                        <w:tcMar>
                          <w:top w:w="0" w:type="dxa"/>
                          <w:left w:w="0" w:type="dxa"/>
                          <w:bottom w:w="0" w:type="dxa"/>
                          <w:right w:w="20" w:type="dxa"/>
                        </w:tcMar>
                        <w:vAlign w:val="center"/>
                      </w:tcPr>
                      <w:p w:rsidR="001E6154" w:rsidRDefault="00400C26">
                        <w:pPr>
                          <w:ind w:firstLine="200"/>
                          <w:jc w:val="center"/>
                        </w:pPr>
                        <w:r>
                          <w:rPr>
                            <w:rFonts w:ascii="宋体" w:eastAsia="宋体" w:hAnsi="宋体" w:cs="宋体"/>
                            <w:color w:val="000000"/>
                            <w:sz w:val="21"/>
                          </w:rPr>
                          <w:t>报告期末下属子份额的产品份额总数</w:t>
                        </w:r>
                      </w:p>
                    </w:tc>
                  </w:tr>
                </w:tbl>
                <w:p w:rsidR="001E6154" w:rsidRDefault="001E6154">
                  <w:pPr>
                    <w:pStyle w:val="EMPTYCELLSTYLE"/>
                  </w:pPr>
                </w:p>
              </w:tc>
            </w:tr>
            <w:tr w:rsidR="001E615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1E6154">
                    <w:trPr>
                      <w:trHeight w:val="560"/>
                    </w:trPr>
                    <w:tc>
                      <w:tcPr>
                        <w:tcW w:w="3000" w:type="dxa"/>
                        <w:tcMar>
                          <w:top w:w="0" w:type="dxa"/>
                          <w:left w:w="0" w:type="dxa"/>
                          <w:bottom w:w="20" w:type="dxa"/>
                          <w:right w:w="0" w:type="dxa"/>
                        </w:tcMar>
                        <w:vAlign w:val="center"/>
                      </w:tcPr>
                      <w:p w:rsidR="001E6154" w:rsidRDefault="00400C26">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2号A款A</w:t>
                        </w:r>
                      </w:p>
                    </w:tc>
                  </w:tr>
                </w:tbl>
                <w:p w:rsidR="001E6154" w:rsidRDefault="001E615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1E6154">
                    <w:trPr>
                      <w:trHeight w:val="560"/>
                    </w:trPr>
                    <w:tc>
                      <w:tcPr>
                        <w:tcW w:w="3600" w:type="dxa"/>
                        <w:tcMar>
                          <w:top w:w="0" w:type="dxa"/>
                          <w:left w:w="0" w:type="dxa"/>
                          <w:bottom w:w="20" w:type="dxa"/>
                          <w:right w:w="0" w:type="dxa"/>
                        </w:tcMar>
                        <w:vAlign w:val="center"/>
                      </w:tcPr>
                      <w:p w:rsidR="001E6154" w:rsidRDefault="00400C26">
                        <w:pPr>
                          <w:ind w:firstLine="200"/>
                          <w:jc w:val="center"/>
                        </w:pPr>
                        <w:r>
                          <w:rPr>
                            <w:rFonts w:ascii="宋体" w:eastAsia="宋体" w:hAnsi="宋体" w:cs="宋体"/>
                            <w:color w:val="000000"/>
                            <w:sz w:val="21"/>
                          </w:rPr>
                          <w:t>9W210211</w:t>
                        </w:r>
                      </w:p>
                    </w:tc>
                  </w:tr>
                </w:tbl>
                <w:p w:rsidR="001E6154" w:rsidRDefault="001E615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1E6154">
                    <w:trPr>
                      <w:trHeight w:val="560"/>
                    </w:trPr>
                    <w:tc>
                      <w:tcPr>
                        <w:tcW w:w="4100" w:type="dxa"/>
                        <w:tcMar>
                          <w:top w:w="0" w:type="dxa"/>
                          <w:left w:w="0" w:type="dxa"/>
                          <w:bottom w:w="20" w:type="dxa"/>
                          <w:right w:w="0" w:type="dxa"/>
                        </w:tcMar>
                        <w:vAlign w:val="center"/>
                      </w:tcPr>
                      <w:p w:rsidR="001E6154" w:rsidRDefault="00400C26">
                        <w:pPr>
                          <w:ind w:firstLine="200"/>
                          <w:jc w:val="center"/>
                        </w:pPr>
                        <w:r>
                          <w:rPr>
                            <w:rFonts w:ascii="宋体" w:eastAsia="宋体" w:hAnsi="宋体" w:cs="宋体"/>
                            <w:color w:val="000000"/>
                            <w:sz w:val="21"/>
                          </w:rPr>
                          <w:t>18,664,760.68</w:t>
                        </w:r>
                      </w:p>
                    </w:tc>
                  </w:tr>
                </w:tbl>
                <w:p w:rsidR="001E6154" w:rsidRDefault="001E6154">
                  <w:pPr>
                    <w:pStyle w:val="EMPTYCELLSTYLE"/>
                  </w:pPr>
                </w:p>
              </w:tc>
            </w:tr>
            <w:tr w:rsidR="001E6154">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000"/>
                  </w:tblGrid>
                  <w:tr w:rsidR="001E6154">
                    <w:trPr>
                      <w:trHeight w:val="560"/>
                    </w:trPr>
                    <w:tc>
                      <w:tcPr>
                        <w:tcW w:w="3000" w:type="dxa"/>
                        <w:tcMar>
                          <w:top w:w="0" w:type="dxa"/>
                          <w:left w:w="0" w:type="dxa"/>
                          <w:bottom w:w="20" w:type="dxa"/>
                          <w:right w:w="0" w:type="dxa"/>
                        </w:tcMar>
                        <w:vAlign w:val="center"/>
                      </w:tcPr>
                      <w:p w:rsidR="001E6154" w:rsidRDefault="00400C26">
                        <w:pPr>
                          <w:jc w:val="center"/>
                        </w:pPr>
                        <w:r>
                          <w:rPr>
                            <w:rFonts w:ascii="宋体" w:eastAsia="宋体" w:hAnsi="宋体" w:cs="宋体"/>
                            <w:color w:val="000000"/>
                            <w:sz w:val="21"/>
                          </w:rPr>
                          <w:t>万汇通汇</w:t>
                        </w:r>
                        <w:proofErr w:type="gramStart"/>
                        <w:r>
                          <w:rPr>
                            <w:rFonts w:ascii="宋体" w:eastAsia="宋体" w:hAnsi="宋体" w:cs="宋体"/>
                            <w:color w:val="000000"/>
                            <w:sz w:val="21"/>
                          </w:rPr>
                          <w:t>盈</w:t>
                        </w:r>
                        <w:proofErr w:type="gramEnd"/>
                        <w:r>
                          <w:rPr>
                            <w:rFonts w:ascii="宋体" w:eastAsia="宋体" w:hAnsi="宋体" w:cs="宋体"/>
                            <w:color w:val="000000"/>
                            <w:sz w:val="21"/>
                          </w:rPr>
                          <w:t>2号A款B</w:t>
                        </w:r>
                      </w:p>
                    </w:tc>
                  </w:tr>
                </w:tbl>
                <w:p w:rsidR="001E6154" w:rsidRDefault="001E6154">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3600"/>
                  </w:tblGrid>
                  <w:tr w:rsidR="001E6154">
                    <w:trPr>
                      <w:trHeight w:val="560"/>
                    </w:trPr>
                    <w:tc>
                      <w:tcPr>
                        <w:tcW w:w="3600" w:type="dxa"/>
                        <w:tcMar>
                          <w:top w:w="0" w:type="dxa"/>
                          <w:left w:w="0" w:type="dxa"/>
                          <w:bottom w:w="20" w:type="dxa"/>
                          <w:right w:w="0" w:type="dxa"/>
                        </w:tcMar>
                        <w:vAlign w:val="center"/>
                      </w:tcPr>
                      <w:p w:rsidR="001E6154" w:rsidRDefault="00400C26">
                        <w:pPr>
                          <w:ind w:firstLine="200"/>
                          <w:jc w:val="center"/>
                        </w:pPr>
                        <w:r>
                          <w:rPr>
                            <w:rFonts w:ascii="宋体" w:eastAsia="宋体" w:hAnsi="宋体" w:cs="宋体"/>
                            <w:color w:val="000000"/>
                            <w:sz w:val="21"/>
                          </w:rPr>
                          <w:t>9W210212</w:t>
                        </w:r>
                      </w:p>
                    </w:tc>
                  </w:tr>
                </w:tbl>
                <w:p w:rsidR="001E6154" w:rsidRDefault="001E6154">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tblPr>
                  <w:tblGrid>
                    <w:gridCol w:w="4100"/>
                  </w:tblGrid>
                  <w:tr w:rsidR="001E6154">
                    <w:trPr>
                      <w:trHeight w:val="560"/>
                    </w:trPr>
                    <w:tc>
                      <w:tcPr>
                        <w:tcW w:w="4100" w:type="dxa"/>
                        <w:tcMar>
                          <w:top w:w="0" w:type="dxa"/>
                          <w:left w:w="0" w:type="dxa"/>
                          <w:bottom w:w="20" w:type="dxa"/>
                          <w:right w:w="0" w:type="dxa"/>
                        </w:tcMar>
                        <w:vAlign w:val="center"/>
                      </w:tcPr>
                      <w:p w:rsidR="001E6154" w:rsidRDefault="00400C26">
                        <w:pPr>
                          <w:ind w:firstLine="200"/>
                          <w:jc w:val="center"/>
                        </w:pPr>
                        <w:r>
                          <w:rPr>
                            <w:rFonts w:ascii="宋体" w:eastAsia="宋体" w:hAnsi="宋体" w:cs="宋体"/>
                            <w:color w:val="000000"/>
                            <w:sz w:val="21"/>
                          </w:rPr>
                          <w:t>10,950,242.79</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hRule="exact" w:val="112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740" w:type="dxa"/>
          </w:tcPr>
          <w:p w:rsidR="001E6154" w:rsidRDefault="001E6154">
            <w:pPr>
              <w:pStyle w:val="EMPTYCELLSTYLE"/>
            </w:pPr>
          </w:p>
        </w:tc>
        <w:tc>
          <w:tcPr>
            <w:tcW w:w="1260" w:type="dxa"/>
            <w:gridSpan w:val="2"/>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rPr>
          <w:gridAfter w:val="4"/>
          <w:wAfter w:w="40" w:type="dxa"/>
          <w:trHeight w:val="400"/>
        </w:trPr>
        <w:tc>
          <w:tcPr>
            <w:tcW w:w="1" w:type="dxa"/>
          </w:tcPr>
          <w:p w:rsidR="001E6154" w:rsidRDefault="001E6154">
            <w:pPr>
              <w:pStyle w:val="EMPTYCELLSTYLE"/>
            </w:pPr>
          </w:p>
        </w:tc>
        <w:tc>
          <w:tcPr>
            <w:tcW w:w="3400" w:type="dxa"/>
            <w:gridSpan w:val="6"/>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3300" w:type="dxa"/>
            <w:gridSpan w:val="4"/>
          </w:tcPr>
          <w:p w:rsidR="001E6154" w:rsidRDefault="001E6154">
            <w:pPr>
              <w:pStyle w:val="EMPTYCELLSTYLE"/>
            </w:pPr>
          </w:p>
        </w:tc>
        <w:tc>
          <w:tcPr>
            <w:tcW w:w="1" w:type="dxa"/>
          </w:tcPr>
          <w:p w:rsidR="001E6154" w:rsidRDefault="001E6154">
            <w:pPr>
              <w:pStyle w:val="EMPTYCELLSTYLE"/>
            </w:pPr>
          </w:p>
        </w:tc>
      </w:tr>
      <w:tr w:rsidR="001E6154">
        <w:tc>
          <w:tcPr>
            <w:tcW w:w="1" w:type="dxa"/>
          </w:tcPr>
          <w:p w:rsidR="001E6154" w:rsidRDefault="001E6154">
            <w:pPr>
              <w:pStyle w:val="EMPTYCELLSTYLE"/>
              <w:pageBreakBefore/>
            </w:pPr>
            <w:bookmarkStart w:id="3" w:name="JR_PAGE_ANCHOR_0_4"/>
            <w:bookmarkEnd w:id="3"/>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三. 产品收益表现</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9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200" w:type="dxa"/>
            <w:gridSpan w:val="11"/>
            <w:tcMar>
              <w:top w:w="0" w:type="dxa"/>
              <w:left w:w="0" w:type="dxa"/>
              <w:bottom w:w="0" w:type="dxa"/>
              <w:right w:w="0" w:type="dxa"/>
            </w:tcMar>
            <w:vAlign w:val="center"/>
          </w:tcPr>
          <w:p w:rsidR="001E6154" w:rsidRDefault="00400C26">
            <w:pPr>
              <w:spacing w:line="320" w:lineRule="exact"/>
              <w:jc w:val="left"/>
            </w:pPr>
            <w:r>
              <w:rPr>
                <w:rFonts w:ascii="宋体" w:eastAsia="宋体" w:hAnsi="宋体" w:cs="宋体"/>
                <w:color w:val="000000"/>
                <w:sz w:val="21"/>
              </w:rPr>
              <w:t>产品9W210211自成立日以来，累计净值增长率为-0.7150%，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净值增长率为-0.5624%。</w:t>
            </w:r>
            <w:r>
              <w:rPr>
                <w:rFonts w:ascii="宋体" w:eastAsia="宋体" w:hAnsi="宋体" w:cs="宋体"/>
                <w:color w:val="000000"/>
                <w:sz w:val="21"/>
              </w:rPr>
              <w:br/>
              <w:t>产品9W210212自成立日以来，累计净值增长率为-0.6510%，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净值增长率为-0.5121%。</w:t>
            </w:r>
            <w:r>
              <w:rPr>
                <w:rFonts w:ascii="宋体" w:eastAsia="宋体" w:hAnsi="宋体" w:cs="宋体"/>
                <w:color w:val="000000"/>
                <w:sz w:val="21"/>
              </w:rPr>
              <w:br/>
              <w:t>报告期末，产品净值表现具体如下：</w:t>
            </w: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12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产品代码</w:t>
                        </w:r>
                      </w:p>
                    </w:tc>
                    <w:tc>
                      <w:tcPr>
                        <w:tcW w:w="20" w:type="dxa"/>
                      </w:tcPr>
                      <w:p w:rsidR="001E6154" w:rsidRDefault="001E6154">
                        <w:pPr>
                          <w:pStyle w:val="EMPTYCELLSTYLE"/>
                        </w:pPr>
                      </w:p>
                    </w:tc>
                  </w:tr>
                </w:tbl>
                <w:p w:rsidR="001E6154" w:rsidRDefault="001E6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E6154">
                    <w:trPr>
                      <w:trHeight w:val="600"/>
                    </w:trPr>
                    <w:tc>
                      <w:tcPr>
                        <w:tcW w:w="2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估值日期</w:t>
                        </w:r>
                      </w:p>
                    </w:tc>
                  </w:tr>
                </w:tbl>
                <w:p w:rsidR="001E6154" w:rsidRDefault="001E6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1E6154">
                    <w:trPr>
                      <w:trHeight w:val="600"/>
                    </w:trPr>
                    <w:tc>
                      <w:tcPr>
                        <w:tcW w:w="24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产品份额净值</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产品累计净值</w:t>
                        </w:r>
                      </w:p>
                    </w:tc>
                  </w:tr>
                </w:tbl>
                <w:p w:rsidR="001E6154" w:rsidRDefault="001E6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1E6154">
                    <w:trPr>
                      <w:trHeight w:val="600"/>
                    </w:trPr>
                    <w:tc>
                      <w:tcPr>
                        <w:tcW w:w="23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产品资产净值</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E6154">
                    <w:trPr>
                      <w:trHeight w:val="600"/>
                    </w:trPr>
                    <w:tc>
                      <w:tcPr>
                        <w:tcW w:w="2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2022年6月30日</w:t>
                        </w:r>
                      </w:p>
                    </w:tc>
                  </w:tr>
                </w:tbl>
                <w:p w:rsidR="001E6154" w:rsidRDefault="001E6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1E6154">
                    <w:trPr>
                      <w:trHeight w:val="600"/>
                    </w:trPr>
                    <w:tc>
                      <w:tcPr>
                        <w:tcW w:w="24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0.99309</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0.99309</w:t>
                        </w:r>
                      </w:p>
                    </w:tc>
                  </w:tr>
                </w:tbl>
                <w:p w:rsidR="001E6154" w:rsidRDefault="001E6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1E6154">
                    <w:trPr>
                      <w:trHeight w:val="600"/>
                    </w:trPr>
                    <w:tc>
                      <w:tcPr>
                        <w:tcW w:w="23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29,410,346.83</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trHeight w:hRule="exact" w:val="18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4A0"/>
            </w:tblPr>
            <w:tblGrid>
              <w:gridCol w:w="1800"/>
              <w:gridCol w:w="2000"/>
              <w:gridCol w:w="2400"/>
              <w:gridCol w:w="2200"/>
              <w:gridCol w:w="2300"/>
            </w:tblGrid>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销售代码</w:t>
                        </w:r>
                      </w:p>
                    </w:tc>
                    <w:tc>
                      <w:tcPr>
                        <w:tcW w:w="20" w:type="dxa"/>
                      </w:tcPr>
                      <w:p w:rsidR="001E6154" w:rsidRDefault="001E6154">
                        <w:pPr>
                          <w:pStyle w:val="EMPTYCELLSTYLE"/>
                        </w:pPr>
                      </w:p>
                    </w:tc>
                  </w:tr>
                </w:tbl>
                <w:p w:rsidR="001E6154" w:rsidRDefault="001E6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E6154">
                    <w:trPr>
                      <w:trHeight w:val="600"/>
                    </w:trPr>
                    <w:tc>
                      <w:tcPr>
                        <w:tcW w:w="2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估值日期</w:t>
                        </w:r>
                      </w:p>
                    </w:tc>
                  </w:tr>
                </w:tbl>
                <w:p w:rsidR="001E6154" w:rsidRDefault="001E6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1E6154">
                    <w:trPr>
                      <w:trHeight w:val="600"/>
                    </w:trPr>
                    <w:tc>
                      <w:tcPr>
                        <w:tcW w:w="24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产品份额净值</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产品累计净值</w:t>
                        </w:r>
                      </w:p>
                    </w:tc>
                  </w:tr>
                </w:tbl>
                <w:p w:rsidR="001E6154" w:rsidRDefault="001E6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1E6154">
                    <w:trPr>
                      <w:trHeight w:val="600"/>
                    </w:trPr>
                    <w:tc>
                      <w:tcPr>
                        <w:tcW w:w="23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产品资产净值</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9W210211</w:t>
                        </w:r>
                      </w:p>
                    </w:tc>
                    <w:tc>
                      <w:tcPr>
                        <w:tcW w:w="20" w:type="dxa"/>
                      </w:tcPr>
                      <w:p w:rsidR="001E6154" w:rsidRDefault="001E6154">
                        <w:pPr>
                          <w:pStyle w:val="EMPTYCELLSTYLE"/>
                        </w:pPr>
                      </w:p>
                    </w:tc>
                  </w:tr>
                </w:tbl>
                <w:p w:rsidR="001E6154" w:rsidRDefault="001E6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E6154">
                    <w:trPr>
                      <w:trHeight w:val="600"/>
                    </w:trPr>
                    <w:tc>
                      <w:tcPr>
                        <w:tcW w:w="2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2022年6月30日</w:t>
                        </w:r>
                      </w:p>
                    </w:tc>
                  </w:tr>
                </w:tbl>
                <w:p w:rsidR="001E6154" w:rsidRDefault="001E6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1E6154">
                    <w:trPr>
                      <w:trHeight w:val="600"/>
                    </w:trPr>
                    <w:tc>
                      <w:tcPr>
                        <w:tcW w:w="24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0.99285</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0.99285</w:t>
                        </w:r>
                      </w:p>
                    </w:tc>
                  </w:tr>
                </w:tbl>
                <w:p w:rsidR="001E6154" w:rsidRDefault="001E6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1E6154">
                    <w:trPr>
                      <w:trHeight w:val="600"/>
                    </w:trPr>
                    <w:tc>
                      <w:tcPr>
                        <w:tcW w:w="23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18,531,394.25</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9W210212</w:t>
                        </w:r>
                      </w:p>
                    </w:tc>
                    <w:tc>
                      <w:tcPr>
                        <w:tcW w:w="20" w:type="dxa"/>
                      </w:tcPr>
                      <w:p w:rsidR="001E6154" w:rsidRDefault="001E6154">
                        <w:pPr>
                          <w:pStyle w:val="EMPTYCELLSTYLE"/>
                        </w:pPr>
                      </w:p>
                    </w:tc>
                  </w:tr>
                </w:tbl>
                <w:p w:rsidR="001E6154" w:rsidRDefault="001E6154">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000"/>
                  </w:tblGrid>
                  <w:tr w:rsidR="001E6154">
                    <w:trPr>
                      <w:trHeight w:val="600"/>
                    </w:trPr>
                    <w:tc>
                      <w:tcPr>
                        <w:tcW w:w="2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2022年6月30日</w:t>
                        </w:r>
                      </w:p>
                    </w:tc>
                  </w:tr>
                </w:tbl>
                <w:p w:rsidR="001E6154" w:rsidRDefault="001E6154">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400"/>
                  </w:tblGrid>
                  <w:tr w:rsidR="001E6154">
                    <w:trPr>
                      <w:trHeight w:val="600"/>
                    </w:trPr>
                    <w:tc>
                      <w:tcPr>
                        <w:tcW w:w="24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0.99349</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0.99349</w:t>
                        </w:r>
                      </w:p>
                    </w:tc>
                  </w:tr>
                </w:tbl>
                <w:p w:rsidR="001E6154" w:rsidRDefault="001E6154">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300"/>
                  </w:tblGrid>
                  <w:tr w:rsidR="001E6154">
                    <w:trPr>
                      <w:trHeight w:val="600"/>
                    </w:trPr>
                    <w:tc>
                      <w:tcPr>
                        <w:tcW w:w="23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10,878,952.58</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trHeight w:hRule="exact" w:val="56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四. 产品投资经理简介</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42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1240"/>
        </w:trPr>
        <w:tc>
          <w:tcPr>
            <w:tcW w:w="1" w:type="dxa"/>
          </w:tcPr>
          <w:p w:rsidR="001E6154" w:rsidRDefault="001E6154">
            <w:pPr>
              <w:pStyle w:val="EMPTYCELLSTYLE"/>
            </w:pPr>
          </w:p>
        </w:tc>
        <w:tc>
          <w:tcPr>
            <w:tcW w:w="10700" w:type="dxa"/>
            <w:gridSpan w:val="15"/>
            <w:tcMar>
              <w:top w:w="0" w:type="dxa"/>
              <w:left w:w="0" w:type="dxa"/>
              <w:bottom w:w="0" w:type="dxa"/>
              <w:right w:w="0" w:type="dxa"/>
            </w:tcMar>
          </w:tcPr>
          <w:p w:rsidR="001E6154" w:rsidRDefault="00400C26">
            <w:pPr>
              <w:spacing w:line="320" w:lineRule="exact"/>
              <w:jc w:val="left"/>
            </w:pPr>
            <w:r>
              <w:rPr>
                <w:rFonts w:ascii="宋体" w:eastAsia="宋体" w:hAnsi="宋体" w:cs="宋体"/>
                <w:color w:val="000000"/>
                <w:sz w:val="21"/>
              </w:rPr>
              <w:t xml:space="preserve">    杨漠女士，南开大学硕士。具有14年投资从业经验，2008年加入兴业银行，先后从事自营投资（货币市场工具、人民币现券、非标、外币现券及各类衍生工具）8年和</w:t>
            </w:r>
            <w:proofErr w:type="gramStart"/>
            <w:r>
              <w:rPr>
                <w:rFonts w:ascii="宋体" w:eastAsia="宋体" w:hAnsi="宋体" w:cs="宋体"/>
                <w:color w:val="000000"/>
                <w:sz w:val="21"/>
              </w:rPr>
              <w:t>资管</w:t>
            </w:r>
            <w:proofErr w:type="gramEnd"/>
            <w:r>
              <w:rPr>
                <w:rFonts w:ascii="宋体" w:eastAsia="宋体" w:hAnsi="宋体" w:cs="宋体"/>
                <w:color w:val="000000"/>
                <w:sz w:val="21"/>
              </w:rPr>
              <w:t>投资（人民币结构性理财、外币理财）6年。擅长境内外宏观市场分析；跨市场套利、跨币种套利，境外债信用价值挖掘；多种金融工具的灵活运用；经历2008年金融危机、2010年</w:t>
            </w:r>
            <w:proofErr w:type="gramStart"/>
            <w:r>
              <w:rPr>
                <w:rFonts w:ascii="宋体" w:eastAsia="宋体" w:hAnsi="宋体" w:cs="宋体"/>
                <w:color w:val="000000"/>
                <w:sz w:val="21"/>
              </w:rPr>
              <w:t>欧债危机</w:t>
            </w:r>
            <w:proofErr w:type="gramEnd"/>
            <w:r>
              <w:rPr>
                <w:rFonts w:ascii="宋体" w:eastAsia="宋体" w:hAnsi="宋体" w:cs="宋体"/>
                <w:color w:val="000000"/>
                <w:sz w:val="21"/>
              </w:rPr>
              <w:t>以及2018年美联储紧缩周期，对境内外市场均有丰富的实战经验。</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72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五. 报告期内产品的投资策略和运作分析</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42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1240"/>
        </w:trPr>
        <w:tc>
          <w:tcPr>
            <w:tcW w:w="1" w:type="dxa"/>
          </w:tcPr>
          <w:p w:rsidR="001E6154" w:rsidRDefault="001E6154">
            <w:pPr>
              <w:pStyle w:val="EMPTYCELLSTYLE"/>
            </w:pPr>
          </w:p>
        </w:tc>
        <w:tc>
          <w:tcPr>
            <w:tcW w:w="10700" w:type="dxa"/>
            <w:gridSpan w:val="15"/>
            <w:tcMar>
              <w:top w:w="0" w:type="dxa"/>
              <w:left w:w="0" w:type="dxa"/>
              <w:bottom w:w="0" w:type="dxa"/>
              <w:right w:w="0" w:type="dxa"/>
            </w:tcMar>
          </w:tcPr>
          <w:p w:rsidR="001E6154" w:rsidRDefault="00400C26">
            <w:pPr>
              <w:spacing w:line="320" w:lineRule="exact"/>
              <w:jc w:val="left"/>
            </w:pPr>
            <w:r>
              <w:rPr>
                <w:rFonts w:ascii="宋体" w:eastAsia="宋体" w:hAnsi="宋体" w:cs="宋体"/>
                <w:color w:val="000000"/>
                <w:sz w:val="21"/>
              </w:rPr>
              <w:t xml:space="preserve">    2022年上半年，</w:t>
            </w:r>
            <w:proofErr w:type="gramStart"/>
            <w:r>
              <w:rPr>
                <w:rFonts w:ascii="宋体" w:eastAsia="宋体" w:hAnsi="宋体" w:cs="宋体"/>
                <w:color w:val="000000"/>
                <w:sz w:val="21"/>
              </w:rPr>
              <w:t>境外固</w:t>
            </w:r>
            <w:proofErr w:type="gramEnd"/>
            <w:r>
              <w:rPr>
                <w:rFonts w:ascii="宋体" w:eastAsia="宋体" w:hAnsi="宋体" w:cs="宋体"/>
                <w:color w:val="000000"/>
                <w:sz w:val="21"/>
              </w:rPr>
              <w:t>收市场出现了近40年以来的下跌，下跌幅度大，时间短，</w:t>
            </w:r>
            <w:proofErr w:type="gramStart"/>
            <w:r>
              <w:rPr>
                <w:rFonts w:ascii="宋体" w:eastAsia="宋体" w:hAnsi="宋体" w:cs="宋体"/>
                <w:color w:val="000000"/>
                <w:sz w:val="21"/>
              </w:rPr>
              <w:t>给固收产品</w:t>
            </w:r>
            <w:proofErr w:type="gramEnd"/>
            <w:r>
              <w:rPr>
                <w:rFonts w:ascii="宋体" w:eastAsia="宋体" w:hAnsi="宋体" w:cs="宋体"/>
                <w:color w:val="000000"/>
                <w:sz w:val="21"/>
              </w:rPr>
              <w:t>带来重创。主要原因是西方国家加息周期（尤以美国为首）、俄乌战争、创40年新高的通胀率。上半年美债利率大幅上行，导致投资美元</w:t>
            </w:r>
            <w:proofErr w:type="gramStart"/>
            <w:r>
              <w:rPr>
                <w:rFonts w:ascii="宋体" w:eastAsia="宋体" w:hAnsi="宋体" w:cs="宋体"/>
                <w:color w:val="000000"/>
                <w:sz w:val="21"/>
              </w:rPr>
              <w:t>固收资产</w:t>
            </w:r>
            <w:proofErr w:type="gramEnd"/>
            <w:r>
              <w:rPr>
                <w:rFonts w:ascii="宋体" w:eastAsia="宋体" w:hAnsi="宋体" w:cs="宋体"/>
                <w:color w:val="000000"/>
                <w:sz w:val="21"/>
              </w:rPr>
              <w:t>表现不佳。坚持年初的</w:t>
            </w:r>
            <w:proofErr w:type="gramStart"/>
            <w:r>
              <w:rPr>
                <w:rFonts w:ascii="宋体" w:eastAsia="宋体" w:hAnsi="宋体" w:cs="宋体"/>
                <w:color w:val="000000"/>
                <w:sz w:val="21"/>
              </w:rPr>
              <w:t>短久期</w:t>
            </w:r>
            <w:proofErr w:type="gramEnd"/>
            <w:r>
              <w:rPr>
                <w:rFonts w:ascii="宋体" w:eastAsia="宋体" w:hAnsi="宋体" w:cs="宋体"/>
                <w:color w:val="000000"/>
                <w:sz w:val="21"/>
              </w:rPr>
              <w:t>保守策略操作，产品以保流动性兑付和</w:t>
            </w:r>
            <w:proofErr w:type="gramStart"/>
            <w:r>
              <w:rPr>
                <w:rFonts w:ascii="宋体" w:eastAsia="宋体" w:hAnsi="宋体" w:cs="宋体"/>
                <w:color w:val="000000"/>
                <w:sz w:val="21"/>
              </w:rPr>
              <w:t>短久期</w:t>
            </w:r>
            <w:proofErr w:type="gramEnd"/>
            <w:r>
              <w:rPr>
                <w:rFonts w:ascii="宋体" w:eastAsia="宋体" w:hAnsi="宋体" w:cs="宋体"/>
                <w:color w:val="000000"/>
                <w:sz w:val="21"/>
              </w:rPr>
              <w:t>投资为主线。</w:t>
            </w:r>
            <w:r>
              <w:rPr>
                <w:rFonts w:ascii="宋体" w:eastAsia="宋体" w:hAnsi="宋体" w:cs="宋体"/>
                <w:color w:val="000000"/>
                <w:sz w:val="21"/>
              </w:rPr>
              <w:br/>
              <w:t xml:space="preserve">   下半年投资策略将由“保守”转为中性，并根据通胀预期情况择机选择是否拉长久期采取适当“进取”策略。</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58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六. 理财托管机构报告</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32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3360" w:type="dxa"/>
            <w:gridSpan w:val="4"/>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2840" w:type="dxa"/>
            <w:gridSpan w:val="2"/>
          </w:tcPr>
          <w:p w:rsidR="001E6154" w:rsidRDefault="001E6154">
            <w:pPr>
              <w:pStyle w:val="EMPTYCELLSTYLE"/>
            </w:pPr>
          </w:p>
        </w:tc>
        <w:tc>
          <w:tcPr>
            <w:tcW w:w="460" w:type="dxa"/>
            <w:gridSpan w:val="2"/>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Pr>
        <w:tc>
          <w:tcPr>
            <w:tcW w:w="1" w:type="dxa"/>
          </w:tcPr>
          <w:p w:rsidR="001E6154" w:rsidRDefault="001E6154">
            <w:pPr>
              <w:pStyle w:val="EMPTYCELLSTYLE"/>
              <w:pageBreakBefore/>
            </w:pPr>
            <w:bookmarkStart w:id="4" w:name="JR_PAGE_ANCHOR_0_5"/>
            <w:bookmarkEnd w:id="4"/>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40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3000"/>
        </w:trPr>
        <w:tc>
          <w:tcPr>
            <w:tcW w:w="1" w:type="dxa"/>
          </w:tcPr>
          <w:p w:rsidR="001E6154" w:rsidRDefault="001E6154">
            <w:pPr>
              <w:pStyle w:val="EMPTYCELLSTYLE"/>
            </w:pPr>
          </w:p>
        </w:tc>
        <w:tc>
          <w:tcPr>
            <w:tcW w:w="20" w:type="dxa"/>
          </w:tcPr>
          <w:p w:rsidR="001E6154" w:rsidRDefault="001E6154">
            <w:pPr>
              <w:pStyle w:val="EMPTYCELLSTYLE"/>
            </w:pPr>
          </w:p>
        </w:tc>
        <w:tc>
          <w:tcPr>
            <w:tcW w:w="10700" w:type="dxa"/>
            <w:gridSpan w:val="16"/>
            <w:tcMar>
              <w:top w:w="0" w:type="dxa"/>
              <w:left w:w="0" w:type="dxa"/>
              <w:bottom w:w="0" w:type="dxa"/>
              <w:right w:w="0" w:type="dxa"/>
            </w:tcMar>
          </w:tcPr>
          <w:p w:rsidR="000974AD" w:rsidRDefault="00400C26">
            <w:pPr>
              <w:spacing w:line="320" w:lineRule="exact"/>
              <w:jc w:val="left"/>
              <w:rPr>
                <w:rFonts w:ascii="宋体" w:eastAsia="宋体" w:hAnsi="宋体" w:cs="宋体"/>
                <w:color w:val="000000"/>
                <w:sz w:val="21"/>
              </w:rPr>
            </w:pPr>
            <w:r>
              <w:rPr>
                <w:rFonts w:ascii="宋体" w:eastAsia="宋体" w:hAnsi="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r>
            <w:r>
              <w:rPr>
                <w:rFonts w:ascii="宋体" w:eastAsia="宋体" w:hAnsi="宋体" w:cs="宋体"/>
                <w:color w:val="000000"/>
                <w:sz w:val="21"/>
              </w:rPr>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r>
            <w:r>
              <w:rPr>
                <w:rFonts w:ascii="宋体" w:eastAsia="宋体" w:hAnsi="宋体" w:cs="宋体"/>
                <w:color w:val="000000"/>
                <w:sz w:val="21"/>
              </w:rPr>
              <w:br/>
              <w:t xml:space="preserve">    托管人认真复核了本报告中的净值表现、投资组合报告等内容，认为其真实、准确和完整，不存在虚假记载、误导性陈述或者重大遗漏。</w:t>
            </w:r>
          </w:p>
          <w:p w:rsidR="001E6154" w:rsidRDefault="000974AD" w:rsidP="000974AD">
            <w:pPr>
              <w:spacing w:line="320" w:lineRule="exact"/>
              <w:ind w:firstLineChars="200" w:firstLine="420"/>
              <w:jc w:val="left"/>
            </w:pPr>
            <w:r w:rsidRPr="000974AD">
              <w:rPr>
                <w:rFonts w:ascii="宋体" w:eastAsia="宋体" w:hAnsi="宋体" w:cs="宋体" w:hint="eastAsia"/>
                <w:color w:val="000000"/>
                <w:sz w:val="21"/>
              </w:rPr>
              <w:t>产品报告期内持有ZHANLO 3.45 12/19/23，与合同约定“产品投资单只证券或者单只公募证券投资基金的市值不得超过该理财产品净资产的10%”不符。除上述情形外，不存在其他需要特别披露或损害本理财产品投资者利益的情形。</w:t>
            </w:r>
            <w:r w:rsidR="00400C26">
              <w:rPr>
                <w:rFonts w:ascii="宋体" w:eastAsia="宋体" w:hAnsi="宋体" w:cs="宋体"/>
                <w:color w:val="000000"/>
                <w:sz w:val="21"/>
              </w:rPr>
              <w:br/>
            </w:r>
          </w:p>
        </w:tc>
        <w:tc>
          <w:tcPr>
            <w:tcW w:w="1" w:type="dxa"/>
          </w:tcPr>
          <w:p w:rsidR="001E6154" w:rsidRDefault="001E6154">
            <w:pPr>
              <w:pStyle w:val="EMPTYCELLSTYLE"/>
            </w:pPr>
          </w:p>
        </w:tc>
      </w:tr>
      <w:tr w:rsidR="001E6154" w:rsidTr="000974AD">
        <w:trPr>
          <w:gridAfter w:val="2"/>
          <w:wAfter w:w="20" w:type="dxa"/>
          <w:trHeight w:hRule="exact" w:val="66"/>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4"/>
              </w:rPr>
              <w:t>§ 七. 投资组合情况</w:t>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0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400"/>
        </w:trPr>
        <w:tc>
          <w:tcPr>
            <w:tcW w:w="1" w:type="dxa"/>
          </w:tcPr>
          <w:p w:rsidR="001E6154" w:rsidRDefault="001E6154">
            <w:pPr>
              <w:pStyle w:val="EMPTYCELLSTYLE"/>
            </w:pPr>
          </w:p>
        </w:tc>
        <w:tc>
          <w:tcPr>
            <w:tcW w:w="20" w:type="dxa"/>
          </w:tcPr>
          <w:p w:rsidR="001E6154" w:rsidRDefault="001E6154">
            <w:pPr>
              <w:pStyle w:val="EMPTYCELLSTYLE"/>
            </w:pPr>
          </w:p>
        </w:tc>
        <w:tc>
          <w:tcPr>
            <w:tcW w:w="10700" w:type="dxa"/>
            <w:gridSpan w:val="16"/>
            <w:tcMar>
              <w:top w:w="0" w:type="dxa"/>
              <w:left w:w="0" w:type="dxa"/>
              <w:bottom w:w="0" w:type="dxa"/>
              <w:right w:w="0" w:type="dxa"/>
            </w:tcMar>
            <w:vAlign w:val="center"/>
          </w:tcPr>
          <w:p w:rsidR="001E6154" w:rsidRDefault="00400C26">
            <w:pPr>
              <w:jc w:val="left"/>
            </w:pPr>
            <w:r>
              <w:rPr>
                <w:rFonts w:ascii="宋体" w:eastAsia="宋体" w:hAnsi="宋体" w:cs="宋体"/>
                <w:b/>
                <w:color w:val="000000"/>
                <w:sz w:val="21"/>
              </w:rPr>
              <w:t>1.报告期末产品资产组合情况</w:t>
            </w:r>
          </w:p>
        </w:tc>
        <w:tc>
          <w:tcPr>
            <w:tcW w:w="1" w:type="dxa"/>
          </w:tcPr>
          <w:p w:rsidR="001E6154" w:rsidRDefault="001E6154">
            <w:pPr>
              <w:pStyle w:val="EMPTYCELLSTYLE"/>
            </w:pPr>
          </w:p>
        </w:tc>
      </w:tr>
      <w:tr w:rsidR="001E6154">
        <w:trPr>
          <w:gridAfter w:val="2"/>
          <w:wAfter w:w="20" w:type="dxa"/>
          <w:trHeight w:hRule="exact" w:val="4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400"/>
        </w:trPr>
        <w:tc>
          <w:tcPr>
            <w:tcW w:w="1" w:type="dxa"/>
          </w:tcPr>
          <w:p w:rsidR="001E6154" w:rsidRDefault="001E6154">
            <w:pPr>
              <w:pStyle w:val="EMPTYCELLSTYLE"/>
            </w:pPr>
          </w:p>
        </w:tc>
        <w:tc>
          <w:tcPr>
            <w:tcW w:w="20" w:type="dxa"/>
          </w:tcPr>
          <w:p w:rsidR="001E6154" w:rsidRDefault="001E6154">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3600"/>
              <w:gridCol w:w="3500"/>
            </w:tblGrid>
            <w:tr w:rsidR="001E615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序号</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资产类型</w:t>
                        </w:r>
                      </w:p>
                    </w:tc>
                  </w:tr>
                </w:tbl>
                <w:p w:rsidR="001E6154" w:rsidRDefault="001E6154">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E6154">
                    <w:trPr>
                      <w:trHeight w:val="600"/>
                    </w:trPr>
                    <w:tc>
                      <w:tcPr>
                        <w:tcW w:w="36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直接投资占产品总资产的比例（%）</w:t>
                        </w:r>
                      </w:p>
                    </w:tc>
                  </w:tr>
                </w:tbl>
                <w:p w:rsidR="001E6154" w:rsidRDefault="001E615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1E6154">
                    <w:trPr>
                      <w:trHeight w:val="600"/>
                    </w:trPr>
                    <w:tc>
                      <w:tcPr>
                        <w:tcW w:w="35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间接投资占产品总资产的比例（%）</w:t>
                        </w:r>
                      </w:p>
                    </w:tc>
                  </w:tr>
                </w:tbl>
                <w:p w:rsidR="001E6154" w:rsidRDefault="001E6154">
                  <w:pPr>
                    <w:pStyle w:val="EMPTYCELLSTYLE"/>
                  </w:pPr>
                </w:p>
              </w:tc>
            </w:tr>
            <w:tr w:rsidR="001E615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w:t>
                        </w:r>
                      </w:p>
                    </w:tc>
                  </w:tr>
                </w:tbl>
                <w:p w:rsidR="001E6154" w:rsidRDefault="001E6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现金及存款</w:t>
                        </w:r>
                      </w:p>
                    </w:tc>
                  </w:tr>
                </w:tbl>
                <w:p w:rsidR="001E6154" w:rsidRDefault="001E615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E6154">
                    <w:trPr>
                      <w:trHeight w:val="600"/>
                    </w:trPr>
                    <w:tc>
                      <w:tcPr>
                        <w:tcW w:w="3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1.87</w:t>
                        </w:r>
                      </w:p>
                    </w:tc>
                  </w:tr>
                </w:tbl>
                <w:p w:rsidR="001E6154" w:rsidRDefault="001E615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1E6154">
                    <w:trPr>
                      <w:trHeight w:val="600"/>
                    </w:trPr>
                    <w:tc>
                      <w:tcPr>
                        <w:tcW w:w="35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w:t>
                        </w:r>
                      </w:p>
                    </w:tc>
                  </w:tr>
                </w:tbl>
                <w:p w:rsidR="001E6154" w:rsidRDefault="001E6154">
                  <w:pPr>
                    <w:pStyle w:val="EMPTYCELLSTYLE"/>
                  </w:pPr>
                </w:p>
              </w:tc>
            </w:tr>
            <w:tr w:rsidR="001E615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w:t>
                        </w:r>
                      </w:p>
                    </w:tc>
                  </w:tr>
                </w:tbl>
                <w:p w:rsidR="001E6154" w:rsidRDefault="001E6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债券投资</w:t>
                        </w:r>
                      </w:p>
                    </w:tc>
                  </w:tr>
                </w:tbl>
                <w:p w:rsidR="001E6154" w:rsidRDefault="001E615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E6154">
                    <w:trPr>
                      <w:trHeight w:val="600"/>
                    </w:trPr>
                    <w:tc>
                      <w:tcPr>
                        <w:tcW w:w="3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98.13</w:t>
                        </w:r>
                      </w:p>
                    </w:tc>
                  </w:tr>
                </w:tbl>
                <w:p w:rsidR="001E6154" w:rsidRDefault="001E615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1E6154">
                    <w:trPr>
                      <w:trHeight w:val="600"/>
                    </w:trPr>
                    <w:tc>
                      <w:tcPr>
                        <w:tcW w:w="35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w:t>
                        </w:r>
                      </w:p>
                    </w:tc>
                  </w:tr>
                </w:tbl>
                <w:p w:rsidR="001E6154" w:rsidRDefault="001E6154">
                  <w:pPr>
                    <w:pStyle w:val="EMPTYCELLSTYLE"/>
                  </w:pPr>
                </w:p>
              </w:tc>
            </w:tr>
            <w:tr w:rsidR="001E615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tcMar>
                          <w:top w:w="0" w:type="dxa"/>
                          <w:left w:w="0" w:type="dxa"/>
                          <w:bottom w:w="0" w:type="dxa"/>
                          <w:right w:w="0" w:type="dxa"/>
                        </w:tcMar>
                        <w:vAlign w:val="center"/>
                      </w:tcPr>
                      <w:p w:rsidR="001E6154" w:rsidRDefault="001E6154">
                        <w:pPr>
                          <w:jc w:val="center"/>
                        </w:pPr>
                      </w:p>
                    </w:tc>
                  </w:tr>
                </w:tbl>
                <w:p w:rsidR="001E6154" w:rsidRDefault="001E6154">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总计</w:t>
                        </w:r>
                      </w:p>
                    </w:tc>
                  </w:tr>
                </w:tbl>
                <w:p w:rsidR="001E6154" w:rsidRDefault="001E6154">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600"/>
                  </w:tblGrid>
                  <w:tr w:rsidR="001E6154">
                    <w:trPr>
                      <w:trHeight w:val="600"/>
                    </w:trPr>
                    <w:tc>
                      <w:tcPr>
                        <w:tcW w:w="3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100.00</w:t>
                        </w:r>
                      </w:p>
                    </w:tc>
                  </w:tr>
                </w:tbl>
                <w:p w:rsidR="001E6154" w:rsidRDefault="001E6154">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500"/>
                  </w:tblGrid>
                  <w:tr w:rsidR="001E6154">
                    <w:trPr>
                      <w:trHeight w:val="600"/>
                    </w:trPr>
                    <w:tc>
                      <w:tcPr>
                        <w:tcW w:w="35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left"/>
            </w:pPr>
            <w:r>
              <w:rPr>
                <w:rFonts w:ascii="宋体" w:eastAsia="宋体" w:hAnsi="宋体" w:cs="宋体"/>
                <w:b/>
                <w:color w:val="000000"/>
                <w:sz w:val="21"/>
              </w:rPr>
              <w:t>2.报告期末杠杆融资情况</w:t>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1000"/>
        </w:trPr>
        <w:tc>
          <w:tcPr>
            <w:tcW w:w="1" w:type="dxa"/>
          </w:tcPr>
          <w:p w:rsidR="001E6154" w:rsidRDefault="001E6154">
            <w:pPr>
              <w:pStyle w:val="EMPTYCELLSTYLE"/>
            </w:pPr>
          </w:p>
        </w:tc>
        <w:tc>
          <w:tcPr>
            <w:tcW w:w="10700" w:type="dxa"/>
            <w:gridSpan w:val="15"/>
            <w:tcMar>
              <w:top w:w="0" w:type="dxa"/>
              <w:left w:w="0" w:type="dxa"/>
              <w:bottom w:w="0" w:type="dxa"/>
              <w:right w:w="0" w:type="dxa"/>
            </w:tcMar>
          </w:tcPr>
          <w:p w:rsidR="001E6154" w:rsidRDefault="00400C26">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left"/>
            </w:pPr>
            <w:r>
              <w:rPr>
                <w:rFonts w:ascii="宋体" w:eastAsia="宋体" w:hAnsi="宋体" w:cs="宋体"/>
                <w:b/>
                <w:color w:val="000000"/>
                <w:sz w:val="21"/>
              </w:rPr>
              <w:t>3.投资组合的流动性风险分析</w:t>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2580"/>
        </w:trPr>
        <w:tc>
          <w:tcPr>
            <w:tcW w:w="1" w:type="dxa"/>
          </w:tcPr>
          <w:p w:rsidR="001E6154" w:rsidRDefault="001E6154">
            <w:pPr>
              <w:pStyle w:val="EMPTYCELLSTYLE"/>
            </w:pPr>
          </w:p>
        </w:tc>
        <w:tc>
          <w:tcPr>
            <w:tcW w:w="10700" w:type="dxa"/>
            <w:gridSpan w:val="15"/>
            <w:tcMar>
              <w:top w:w="0" w:type="dxa"/>
              <w:left w:w="0" w:type="dxa"/>
              <w:bottom w:w="0" w:type="dxa"/>
              <w:right w:w="0" w:type="dxa"/>
            </w:tcMar>
          </w:tcPr>
          <w:p w:rsidR="001E6154" w:rsidRDefault="00400C26">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hRule="exact" w:val="236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rPr>
          <w:gridAfter w:val="2"/>
          <w:wAfter w:w="20" w:type="dxa"/>
          <w:trHeight w:val="400"/>
        </w:trPr>
        <w:tc>
          <w:tcPr>
            <w:tcW w:w="1" w:type="dxa"/>
          </w:tcPr>
          <w:p w:rsidR="001E6154" w:rsidRDefault="001E6154">
            <w:pPr>
              <w:pStyle w:val="EMPTYCELLSTYLE"/>
            </w:pPr>
          </w:p>
        </w:tc>
        <w:tc>
          <w:tcPr>
            <w:tcW w:w="20" w:type="dxa"/>
          </w:tcPr>
          <w:p w:rsidR="001E6154" w:rsidRDefault="001E6154">
            <w:pPr>
              <w:pStyle w:val="EMPTYCELLSTYLE"/>
            </w:pPr>
          </w:p>
        </w:tc>
        <w:tc>
          <w:tcPr>
            <w:tcW w:w="3380" w:type="dxa"/>
            <w:gridSpan w:val="5"/>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3300" w:type="dxa"/>
            <w:gridSpan w:val="4"/>
          </w:tcPr>
          <w:p w:rsidR="001E6154" w:rsidRDefault="001E6154">
            <w:pPr>
              <w:pStyle w:val="EMPTYCELLSTYLE"/>
            </w:pPr>
          </w:p>
        </w:tc>
        <w:tc>
          <w:tcPr>
            <w:tcW w:w="20" w:type="dxa"/>
            <w:gridSpan w:val="2"/>
          </w:tcPr>
          <w:p w:rsidR="001E6154" w:rsidRDefault="001E6154">
            <w:pPr>
              <w:pStyle w:val="EMPTYCELLSTYLE"/>
            </w:pPr>
          </w:p>
        </w:tc>
        <w:tc>
          <w:tcPr>
            <w:tcW w:w="1" w:type="dxa"/>
          </w:tcPr>
          <w:p w:rsidR="001E6154" w:rsidRDefault="001E6154">
            <w:pPr>
              <w:pStyle w:val="EMPTYCELLSTYLE"/>
            </w:pPr>
          </w:p>
        </w:tc>
      </w:tr>
      <w:tr w:rsidR="001E6154">
        <w:tc>
          <w:tcPr>
            <w:tcW w:w="1" w:type="dxa"/>
          </w:tcPr>
          <w:p w:rsidR="001E6154" w:rsidRDefault="001E6154">
            <w:pPr>
              <w:pStyle w:val="EMPTYCELLSTYLE"/>
              <w:pageBreakBefore/>
            </w:pPr>
            <w:bookmarkStart w:id="5" w:name="JR_PAGE_ANCHOR_0_6"/>
            <w:bookmarkEnd w:id="5"/>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tcMar>
              <w:top w:w="0" w:type="dxa"/>
              <w:left w:w="0" w:type="dxa"/>
              <w:bottom w:w="0" w:type="dxa"/>
              <w:right w:w="0" w:type="dxa"/>
            </w:tcMar>
            <w:vAlign w:val="center"/>
          </w:tcPr>
          <w:p w:rsidR="001E6154" w:rsidRDefault="00400C26">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1E6154" w:rsidRDefault="001E6154">
            <w:pPr>
              <w:pStyle w:val="EMPTYCELLSTYLE"/>
            </w:pPr>
          </w:p>
        </w:tc>
      </w:tr>
      <w:tr w:rsidR="001E6154">
        <w:trPr>
          <w:trHeight w:hRule="exact" w:val="664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1E6154">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40"/>
                    </w:trPr>
                    <w:tc>
                      <w:tcPr>
                        <w:tcW w:w="10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序号</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40"/>
                    </w:trPr>
                    <w:tc>
                      <w:tcPr>
                        <w:tcW w:w="40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资产名称</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40"/>
                    </w:trPr>
                    <w:tc>
                      <w:tcPr>
                        <w:tcW w:w="26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资产规模</w:t>
                        </w:r>
                      </w:p>
                    </w:tc>
                  </w:tr>
                </w:tbl>
                <w:p w:rsidR="001E6154" w:rsidRDefault="001E6154">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40"/>
                    </w:trPr>
                    <w:tc>
                      <w:tcPr>
                        <w:tcW w:w="31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占产品资产净值的比例（%）</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QDHTCO2.9803/04/24</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2,521,246.00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8.57</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YWSOAO402/18/25</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1,971,970.60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6.71</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3</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HNYUZI41/406/28/24</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1,772,655.00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6.03</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4</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GEELZ303/05/25</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1,604,528.00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5.46</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5</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CHADEC5.809/18/22</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1,504,695.00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5.12</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6</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SHRIHG4.301/16/23</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1,495,587.50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5.09</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7</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HENINV2.208/25/24</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1,441,380.00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4.90</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8</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HZCONI2.9510/28/26</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1,301,566.00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4.43</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HUXJDP2.6510/27/26</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1,293,250.00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4.40</w:t>
                        </w:r>
                      </w:p>
                    </w:tc>
                  </w:tr>
                </w:tbl>
                <w:p w:rsidR="001E6154" w:rsidRDefault="001E6154">
                  <w:pPr>
                    <w:pStyle w:val="EMPTYCELLSTYLE"/>
                  </w:pPr>
                </w:p>
              </w:tc>
            </w:tr>
            <w:tr w:rsidR="001E6154">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1E6154">
                    <w:trPr>
                      <w:trHeight w:val="58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10</w:t>
                        </w:r>
                      </w:p>
                    </w:tc>
                  </w:tr>
                </w:tbl>
                <w:p w:rsidR="001E6154" w:rsidRDefault="001E6154">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1E6154">
                    <w:trPr>
                      <w:trHeight w:val="600"/>
                    </w:trPr>
                    <w:tc>
                      <w:tcPr>
                        <w:tcW w:w="4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GSHIAV31/206/10/24</w:t>
                        </w:r>
                      </w:p>
                    </w:tc>
                  </w:tr>
                </w:tbl>
                <w:p w:rsidR="001E6154" w:rsidRDefault="001E6154">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1E6154">
                    <w:trPr>
                      <w:trHeight w:val="600"/>
                    </w:trPr>
                    <w:tc>
                      <w:tcPr>
                        <w:tcW w:w="26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1,247,831.00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4.24</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trHeight w:hRule="exact" w:val="3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6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r>
              <w:rPr>
                <w:rFonts w:ascii="宋体" w:eastAsia="宋体" w:hAnsi="宋体" w:cs="宋体"/>
                <w:b/>
                <w:color w:val="000000"/>
                <w:sz w:val="21"/>
              </w:rPr>
              <w:t>5.报告期间关联交易情况</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10500" w:type="dxa"/>
            <w:gridSpan w:val="11"/>
            <w:tcMar>
              <w:top w:w="0" w:type="dxa"/>
              <w:left w:w="0" w:type="dxa"/>
              <w:bottom w:w="0" w:type="dxa"/>
              <w:right w:w="0" w:type="dxa"/>
            </w:tcMar>
          </w:tcPr>
          <w:p w:rsidR="001E6154" w:rsidRDefault="00400C26">
            <w:r>
              <w:rPr>
                <w:rFonts w:ascii="宋体" w:eastAsia="宋体" w:hAnsi="宋体" w:cs="宋体"/>
                <w:color w:val="000000"/>
              </w:rPr>
              <w:t>5.1 理财产品在报告期末投资关联方发行、承销的证券的情况</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60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产品代码</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资产名称</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资产面额（元）</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承销商/发行人</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CDCOMM2.212/01/24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350,000.00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CQNANA4.207/07/24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550,000.00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FRESHK25/803/03/24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1,070,000.00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GSHIAV31/206/10/24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1,300,000.00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GSHIAV31/411/03/23</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GZGETH2.8501/19/27</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HENINV2.208/25/24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1,500,000.00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HNYUZI41/406/28/24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1,770,000.00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HUXJDP2.6510/27/26</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1,400,000.00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6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c>
          <w:tcPr>
            <w:tcW w:w="1" w:type="dxa"/>
          </w:tcPr>
          <w:p w:rsidR="001E6154" w:rsidRDefault="001E6154">
            <w:pPr>
              <w:pStyle w:val="EMPTYCELLSTYLE"/>
              <w:pageBreakBefore/>
            </w:pPr>
            <w:bookmarkStart w:id="6" w:name="JR_PAGE_ANCHOR_0_7"/>
            <w:bookmarkEnd w:id="6"/>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bottom"/>
          </w:tcPr>
          <w:p w:rsidR="001E6154" w:rsidRDefault="00400C26">
            <w:pPr>
              <w:spacing w:line="192" w:lineRule="auto"/>
              <w:jc w:val="left"/>
            </w:pPr>
            <w:r>
              <w:rPr>
                <w:rFonts w:ascii="宋体" w:eastAsia="宋体" w:hAnsi="宋体" w:cs="宋体"/>
                <w:color w:val="808080"/>
                <w:sz w:val="18"/>
              </w:rPr>
              <w:t>兴银理财万汇通2号A</w:t>
            </w:r>
            <w:proofErr w:type="gramStart"/>
            <w:r>
              <w:rPr>
                <w:rFonts w:ascii="宋体" w:eastAsia="宋体" w:hAnsi="宋体" w:cs="宋体"/>
                <w:color w:val="808080"/>
                <w:sz w:val="18"/>
              </w:rPr>
              <w:t>款美元</w:t>
            </w:r>
            <w:proofErr w:type="gramEnd"/>
            <w:r>
              <w:rPr>
                <w:rFonts w:ascii="宋体" w:eastAsia="宋体" w:hAnsi="宋体" w:cs="宋体"/>
                <w:color w:val="808080"/>
                <w:sz w:val="18"/>
              </w:rPr>
              <w:t>净值型理财产品2022年半年度报告</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
        </w:trPr>
        <w:tc>
          <w:tcPr>
            <w:tcW w:w="1" w:type="dxa"/>
          </w:tcPr>
          <w:p w:rsidR="001E6154" w:rsidRDefault="001E6154">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42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HZCONI2.9510/28/26</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1,400,000.00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NNCOMM3.505/27/24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800,000.00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QDHTCO3.3508/13/23</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800,000.00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QDJZWD3.406/07/24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600,000.00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SDGOLD2.408/25/24</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SHRIHG4.301/16/23</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1,490,000.00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r w:rsidR="001E6154">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1E6154">
                    <w:trPr>
                      <w:trHeight w:val="600"/>
                    </w:trPr>
                    <w:tc>
                      <w:tcPr>
                        <w:tcW w:w="17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9W210210</w:t>
                        </w:r>
                      </w:p>
                    </w:tc>
                    <w:tc>
                      <w:tcPr>
                        <w:tcW w:w="20" w:type="dxa"/>
                      </w:tcPr>
                      <w:p w:rsidR="001E6154" w:rsidRDefault="001E6154">
                        <w:pPr>
                          <w:pStyle w:val="EMPTYCELLSTYLE"/>
                        </w:pP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ZHANLO3.4512/19/23</w:t>
                        </w:r>
                      </w:p>
                    </w:tc>
                  </w:tr>
                </w:tbl>
                <w:p w:rsidR="001E6154" w:rsidRDefault="001E6154">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1E6154">
                    <w:trPr>
                      <w:trHeight w:val="600"/>
                    </w:trPr>
                    <w:tc>
                      <w:tcPr>
                        <w:tcW w:w="28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800,000.00</w:t>
                        </w:r>
                      </w:p>
                    </w:tc>
                  </w:tr>
                </w:tbl>
                <w:p w:rsidR="001E6154" w:rsidRDefault="001E6154">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1E6154">
                    <w:trPr>
                      <w:trHeight w:val="600"/>
                    </w:trPr>
                    <w:tc>
                      <w:tcPr>
                        <w:tcW w:w="31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兴业银行股份有限公司</w:t>
                        </w: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10500" w:type="dxa"/>
            <w:gridSpan w:val="11"/>
            <w:tcMar>
              <w:top w:w="0" w:type="dxa"/>
              <w:left w:w="0" w:type="dxa"/>
              <w:bottom w:w="0" w:type="dxa"/>
              <w:right w:w="0" w:type="dxa"/>
            </w:tcMar>
          </w:tcPr>
          <w:p w:rsidR="001E6154" w:rsidRDefault="00400C26">
            <w:r>
              <w:rPr>
                <w:rFonts w:ascii="宋体" w:eastAsia="宋体" w:hAnsi="宋体" w:cs="宋体"/>
                <w:color w:val="000000"/>
              </w:rPr>
              <w:t>5.2 理财产品在报告期内其他关联交易</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6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1E615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1E6154">
                    <w:trPr>
                      <w:trHeight w:val="600"/>
                    </w:trPr>
                    <w:tc>
                      <w:tcPr>
                        <w:tcW w:w="158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产品代码</w:t>
                        </w:r>
                      </w:p>
                    </w:tc>
                    <w:tc>
                      <w:tcPr>
                        <w:tcW w:w="20" w:type="dxa"/>
                      </w:tcPr>
                      <w:p w:rsidR="001E6154" w:rsidRDefault="001E6154">
                        <w:pPr>
                          <w:pStyle w:val="EMPTYCELLSTYLE"/>
                        </w:pP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交易标的</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交易金额（万元）</w:t>
                        </w:r>
                      </w:p>
                    </w:tc>
                  </w:tr>
                </w:tbl>
                <w:p w:rsidR="001E6154" w:rsidRDefault="001E61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E6154">
                    <w:trPr>
                      <w:trHeight w:val="600"/>
                    </w:trPr>
                    <w:tc>
                      <w:tcPr>
                        <w:tcW w:w="18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交易类型</w:t>
                        </w:r>
                      </w:p>
                    </w:tc>
                  </w:tr>
                </w:tbl>
                <w:p w:rsidR="001E6154" w:rsidRDefault="001E61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1E6154">
                    <w:trPr>
                      <w:trHeight w:val="600"/>
                    </w:trPr>
                    <w:tc>
                      <w:tcPr>
                        <w:tcW w:w="29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关联方名称</w:t>
                        </w: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6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1E615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1E6154">
                    <w:trPr>
                      <w:trHeight w:val="600"/>
                    </w:trPr>
                    <w:tc>
                      <w:tcPr>
                        <w:tcW w:w="106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无</w:t>
                        </w:r>
                      </w:p>
                    </w:tc>
                    <w:tc>
                      <w:tcPr>
                        <w:tcW w:w="20" w:type="dxa"/>
                      </w:tcPr>
                      <w:p w:rsidR="001E6154" w:rsidRDefault="001E6154">
                        <w:pPr>
                          <w:pStyle w:val="EMPTYCELLSTYLE"/>
                        </w:pP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2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10500" w:type="dxa"/>
            <w:gridSpan w:val="11"/>
            <w:tcMar>
              <w:top w:w="0" w:type="dxa"/>
              <w:left w:w="0" w:type="dxa"/>
              <w:bottom w:w="0" w:type="dxa"/>
              <w:right w:w="0" w:type="dxa"/>
            </w:tcMar>
          </w:tcPr>
          <w:p w:rsidR="001E6154" w:rsidRDefault="00400C26">
            <w:r>
              <w:rPr>
                <w:rFonts w:ascii="宋体" w:eastAsia="宋体" w:hAnsi="宋体" w:cs="宋体"/>
                <w:color w:val="000000"/>
              </w:rPr>
              <w:t>5.3 理财产品在报告期内中的重大关联交易</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6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1E6154">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1E6154">
                    <w:trPr>
                      <w:trHeight w:val="600"/>
                    </w:trPr>
                    <w:tc>
                      <w:tcPr>
                        <w:tcW w:w="158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产品代码</w:t>
                        </w:r>
                      </w:p>
                    </w:tc>
                    <w:tc>
                      <w:tcPr>
                        <w:tcW w:w="20" w:type="dxa"/>
                      </w:tcPr>
                      <w:p w:rsidR="001E6154" w:rsidRDefault="001E6154">
                        <w:pPr>
                          <w:pStyle w:val="EMPTYCELLSTYLE"/>
                        </w:pP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资产名称</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资产面额（元）</w:t>
                        </w:r>
                      </w:p>
                    </w:tc>
                  </w:tr>
                </w:tbl>
                <w:p w:rsidR="001E6154" w:rsidRDefault="001E6154">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1E6154">
                    <w:trPr>
                      <w:trHeight w:val="600"/>
                    </w:trPr>
                    <w:tc>
                      <w:tcPr>
                        <w:tcW w:w="18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交易类型</w:t>
                        </w:r>
                      </w:p>
                    </w:tc>
                  </w:tr>
                </w:tbl>
                <w:p w:rsidR="001E6154" w:rsidRDefault="001E6154">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1E6154">
                    <w:trPr>
                      <w:trHeight w:val="600"/>
                    </w:trPr>
                    <w:tc>
                      <w:tcPr>
                        <w:tcW w:w="2900" w:type="dxa"/>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关联方名称</w:t>
                        </w: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600"/>
        </w:trPr>
        <w:tc>
          <w:tcPr>
            <w:tcW w:w="1" w:type="dxa"/>
          </w:tcPr>
          <w:p w:rsidR="001E6154" w:rsidRDefault="001E6154">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1E6154">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1E6154">
                    <w:trPr>
                      <w:trHeight w:val="600"/>
                    </w:trPr>
                    <w:tc>
                      <w:tcPr>
                        <w:tcW w:w="1068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无</w:t>
                        </w:r>
                      </w:p>
                    </w:tc>
                    <w:tc>
                      <w:tcPr>
                        <w:tcW w:w="20" w:type="dxa"/>
                      </w:tcPr>
                      <w:p w:rsidR="001E6154" w:rsidRDefault="001E6154">
                        <w:pPr>
                          <w:pStyle w:val="EMPTYCELLSTYLE"/>
                        </w:pPr>
                      </w:p>
                    </w:tc>
                  </w:tr>
                </w:tbl>
                <w:p w:rsidR="001E6154" w:rsidRDefault="001E6154">
                  <w:pPr>
                    <w:pStyle w:val="EMPTYCELLSTYLE"/>
                  </w:pPr>
                </w:p>
              </w:tc>
            </w:tr>
          </w:tbl>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16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tcMar>
              <w:top w:w="0" w:type="dxa"/>
              <w:left w:w="0" w:type="dxa"/>
              <w:bottom w:w="0" w:type="dxa"/>
              <w:right w:w="0" w:type="dxa"/>
            </w:tcMar>
            <w:vAlign w:val="center"/>
          </w:tcPr>
          <w:p w:rsidR="001E6154" w:rsidRDefault="00400C26">
            <w:pPr>
              <w:jc w:val="left"/>
            </w:pPr>
            <w:r>
              <w:rPr>
                <w:rFonts w:ascii="宋体" w:eastAsia="宋体" w:hAnsi="宋体" w:cs="宋体"/>
                <w:b/>
                <w:color w:val="000000"/>
                <w:sz w:val="21"/>
              </w:rPr>
              <w:t>6.投资账户信息</w:t>
            </w:r>
          </w:p>
        </w:tc>
        <w:tc>
          <w:tcPr>
            <w:tcW w:w="1" w:type="dxa"/>
          </w:tcPr>
          <w:p w:rsidR="001E6154" w:rsidRDefault="001E6154">
            <w:pPr>
              <w:pStyle w:val="EMPTYCELLSTYLE"/>
            </w:pPr>
          </w:p>
        </w:tc>
      </w:tr>
      <w:tr w:rsidR="001E6154">
        <w:trPr>
          <w:trHeight w:hRule="exact" w:val="12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1E6154">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序号</w:t>
                        </w:r>
                      </w:p>
                    </w:tc>
                  </w:tr>
                </w:tbl>
                <w:p w:rsidR="001E6154" w:rsidRDefault="001E6154">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账户类型</w:t>
                        </w:r>
                      </w:p>
                    </w:tc>
                  </w:tr>
                </w:tbl>
                <w:p w:rsidR="001E6154" w:rsidRDefault="001E6154">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账户编号</w:t>
                        </w:r>
                      </w:p>
                    </w:tc>
                  </w:tr>
                </w:tbl>
                <w:p w:rsidR="001E6154" w:rsidRDefault="001E61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1E6154">
                    <w:trPr>
                      <w:trHeight w:val="600"/>
                    </w:trPr>
                    <w:tc>
                      <w:tcPr>
                        <w:tcW w:w="4500" w:type="dxa"/>
                        <w:shd w:val="clear" w:color="auto" w:fill="BFBFBF"/>
                        <w:tcMar>
                          <w:top w:w="0" w:type="dxa"/>
                          <w:left w:w="0" w:type="dxa"/>
                          <w:bottom w:w="0" w:type="dxa"/>
                          <w:right w:w="0" w:type="dxa"/>
                        </w:tcMar>
                        <w:vAlign w:val="center"/>
                      </w:tcPr>
                      <w:p w:rsidR="001E6154" w:rsidRDefault="00400C26">
                        <w:pPr>
                          <w:jc w:val="center"/>
                        </w:pPr>
                        <w:r>
                          <w:rPr>
                            <w:rFonts w:ascii="宋体" w:eastAsia="宋体" w:hAnsi="宋体" w:cs="宋体"/>
                            <w:b/>
                            <w:color w:val="000000"/>
                            <w:sz w:val="21"/>
                          </w:rPr>
                          <w:t>账户名称</w:t>
                        </w:r>
                      </w:p>
                    </w:tc>
                  </w:tr>
                </w:tbl>
                <w:p w:rsidR="001E6154" w:rsidRDefault="001E6154">
                  <w:pPr>
                    <w:pStyle w:val="EMPTYCELLSTYLE"/>
                  </w:pPr>
                </w:p>
              </w:tc>
            </w:tr>
            <w:tr w:rsidR="001E6154">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1E6154">
                    <w:trPr>
                      <w:trHeight w:val="600"/>
                    </w:trPr>
                    <w:tc>
                      <w:tcPr>
                        <w:tcW w:w="1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1</w:t>
                        </w:r>
                      </w:p>
                    </w:tc>
                  </w:tr>
                </w:tbl>
                <w:p w:rsidR="001E6154" w:rsidRDefault="001E6154">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1E6154">
                    <w:trPr>
                      <w:trHeight w:val="600"/>
                    </w:trPr>
                    <w:tc>
                      <w:tcPr>
                        <w:tcW w:w="22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托管账户</w:t>
                        </w:r>
                      </w:p>
                    </w:tc>
                  </w:tr>
                </w:tbl>
                <w:p w:rsidR="001E6154" w:rsidRDefault="001E6154">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1E6154">
                    <w:trPr>
                      <w:trHeight w:val="600"/>
                    </w:trPr>
                    <w:tc>
                      <w:tcPr>
                        <w:tcW w:w="30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216201400100271569</w:t>
                        </w:r>
                      </w:p>
                    </w:tc>
                  </w:tr>
                </w:tbl>
                <w:p w:rsidR="001E6154" w:rsidRDefault="001E6154">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1E6154">
                    <w:trPr>
                      <w:trHeight w:val="600"/>
                    </w:trPr>
                    <w:tc>
                      <w:tcPr>
                        <w:tcW w:w="4500" w:type="dxa"/>
                        <w:tcMar>
                          <w:top w:w="0" w:type="dxa"/>
                          <w:left w:w="0" w:type="dxa"/>
                          <w:bottom w:w="0" w:type="dxa"/>
                          <w:right w:w="0" w:type="dxa"/>
                        </w:tcMar>
                        <w:vAlign w:val="center"/>
                      </w:tcPr>
                      <w:p w:rsidR="001E6154" w:rsidRDefault="00400C26">
                        <w:pPr>
                          <w:jc w:val="center"/>
                        </w:pPr>
                        <w:r>
                          <w:rPr>
                            <w:rFonts w:ascii="宋体" w:eastAsia="宋体" w:hAnsi="宋体" w:cs="宋体"/>
                            <w:color w:val="000000"/>
                            <w:sz w:val="21"/>
                          </w:rPr>
                          <w:t>兴银理财万汇通2号A</w:t>
                        </w:r>
                        <w:proofErr w:type="gramStart"/>
                        <w:r>
                          <w:rPr>
                            <w:rFonts w:ascii="宋体" w:eastAsia="宋体" w:hAnsi="宋体" w:cs="宋体"/>
                            <w:color w:val="000000"/>
                            <w:sz w:val="21"/>
                          </w:rPr>
                          <w:t>款美元</w:t>
                        </w:r>
                        <w:proofErr w:type="gramEnd"/>
                        <w:r>
                          <w:rPr>
                            <w:rFonts w:ascii="宋体" w:eastAsia="宋体" w:hAnsi="宋体" w:cs="宋体"/>
                            <w:color w:val="000000"/>
                            <w:sz w:val="21"/>
                          </w:rPr>
                          <w:t>净值型理财产品</w:t>
                        </w:r>
                      </w:p>
                    </w:tc>
                  </w:tr>
                </w:tbl>
                <w:p w:rsidR="001E6154" w:rsidRDefault="001E6154">
                  <w:pPr>
                    <w:pStyle w:val="EMPTYCELLSTYLE"/>
                  </w:pPr>
                </w:p>
              </w:tc>
            </w:tr>
          </w:tbl>
          <w:p w:rsidR="001E6154" w:rsidRDefault="001E6154">
            <w:pPr>
              <w:pStyle w:val="EMPTYCELLSTYLE"/>
            </w:pPr>
          </w:p>
        </w:tc>
        <w:tc>
          <w:tcPr>
            <w:tcW w:w="1" w:type="dxa"/>
          </w:tcPr>
          <w:p w:rsidR="001E6154" w:rsidRDefault="001E6154">
            <w:pPr>
              <w:pStyle w:val="EMPTYCELLSTYLE"/>
            </w:pPr>
          </w:p>
        </w:tc>
      </w:tr>
      <w:tr w:rsidR="001E6154">
        <w:trPr>
          <w:trHeight w:hRule="exact" w:val="96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vAlign w:val="center"/>
          </w:tcPr>
          <w:p w:rsidR="001E6154" w:rsidRDefault="00400C26">
            <w:pPr>
              <w:jc w:val="right"/>
            </w:pPr>
            <w:r>
              <w:rPr>
                <w:rFonts w:ascii="宋体" w:eastAsia="宋体" w:hAnsi="宋体" w:cs="宋体"/>
                <w:color w:val="000000"/>
                <w:sz w:val="21"/>
              </w:rPr>
              <w:t>兴银理财有限责任公司</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10700" w:type="dxa"/>
            <w:gridSpan w:val="15"/>
            <w:tcMar>
              <w:top w:w="0" w:type="dxa"/>
              <w:left w:w="0" w:type="dxa"/>
              <w:bottom w:w="0" w:type="dxa"/>
              <w:right w:w="0" w:type="dxa"/>
            </w:tcMar>
          </w:tcPr>
          <w:p w:rsidR="001E6154" w:rsidRDefault="00400C26" w:rsidP="00623FC2">
            <w:pPr>
              <w:jc w:val="right"/>
            </w:pPr>
            <w:r>
              <w:rPr>
                <w:rFonts w:ascii="宋体" w:eastAsia="宋体" w:hAnsi="宋体" w:cs="宋体"/>
                <w:color w:val="000000"/>
                <w:sz w:val="21"/>
              </w:rPr>
              <w:t>2022年9月2</w:t>
            </w:r>
            <w:r w:rsidR="00623FC2">
              <w:rPr>
                <w:rFonts w:ascii="宋体" w:eastAsia="宋体" w:hAnsi="宋体" w:cs="宋体" w:hint="eastAsia"/>
                <w:color w:val="000000"/>
                <w:sz w:val="21"/>
              </w:rPr>
              <w:t>1</w:t>
            </w:r>
            <w:r>
              <w:rPr>
                <w:rFonts w:ascii="宋体" w:eastAsia="宋体" w:hAnsi="宋体" w:cs="宋体"/>
                <w:color w:val="000000"/>
                <w:sz w:val="21"/>
              </w:rPr>
              <w:t>日</w:t>
            </w: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hRule="exact" w:val="348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Pr>
          <w:p w:rsidR="001E6154" w:rsidRDefault="001E6154">
            <w:pPr>
              <w:pStyle w:val="EMPTYCELLSTYLE"/>
            </w:pPr>
          </w:p>
        </w:tc>
        <w:tc>
          <w:tcPr>
            <w:tcW w:w="2000" w:type="dxa"/>
            <w:gridSpan w:val="2"/>
          </w:tcPr>
          <w:p w:rsidR="001E6154" w:rsidRDefault="001E6154">
            <w:pPr>
              <w:pStyle w:val="EMPTYCELLSTYLE"/>
            </w:pP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r w:rsidR="001E6154">
        <w:trPr>
          <w:trHeight w:val="400"/>
        </w:trPr>
        <w:tc>
          <w:tcPr>
            <w:tcW w:w="1" w:type="dxa"/>
          </w:tcPr>
          <w:p w:rsidR="001E6154" w:rsidRDefault="001E6154">
            <w:pPr>
              <w:pStyle w:val="EMPTYCELLSTYLE"/>
            </w:pPr>
          </w:p>
        </w:tc>
        <w:tc>
          <w:tcPr>
            <w:tcW w:w="40" w:type="dxa"/>
            <w:gridSpan w:val="2"/>
          </w:tcPr>
          <w:p w:rsidR="001E6154" w:rsidRDefault="001E6154">
            <w:pPr>
              <w:pStyle w:val="EMPTYCELLSTYLE"/>
            </w:pPr>
          </w:p>
        </w:tc>
        <w:tc>
          <w:tcPr>
            <w:tcW w:w="160" w:type="dxa"/>
            <w:gridSpan w:val="2"/>
          </w:tcPr>
          <w:p w:rsidR="001E6154" w:rsidRDefault="001E6154">
            <w:pPr>
              <w:pStyle w:val="EMPTYCELLSTYLE"/>
            </w:pPr>
          </w:p>
        </w:tc>
        <w:tc>
          <w:tcPr>
            <w:tcW w:w="3200" w:type="dxa"/>
            <w:gridSpan w:val="2"/>
          </w:tcPr>
          <w:p w:rsidR="001E6154" w:rsidRDefault="001E6154">
            <w:pPr>
              <w:pStyle w:val="EMPTYCELLSTYLE"/>
            </w:pPr>
          </w:p>
        </w:tc>
        <w:tc>
          <w:tcPr>
            <w:tcW w:w="2000" w:type="dxa"/>
            <w:gridSpan w:val="3"/>
            <w:tcMar>
              <w:top w:w="0" w:type="dxa"/>
              <w:left w:w="0" w:type="dxa"/>
              <w:bottom w:w="0" w:type="dxa"/>
              <w:right w:w="0" w:type="dxa"/>
            </w:tcMar>
          </w:tcPr>
          <w:p w:rsidR="001E6154" w:rsidRDefault="00400C26">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1E6154" w:rsidRDefault="00400C26">
            <w:pPr>
              <w:jc w:val="left"/>
            </w:pPr>
            <w:r>
              <w:rPr>
                <w:rFonts w:ascii="SansSerif" w:eastAsia="SansSerif" w:hAnsi="SansSerif" w:cs="SansSerif"/>
                <w:color w:val="000000"/>
                <w:sz w:val="18"/>
              </w:rPr>
              <w:t>7</w:t>
            </w:r>
          </w:p>
        </w:tc>
        <w:tc>
          <w:tcPr>
            <w:tcW w:w="3300" w:type="dxa"/>
            <w:gridSpan w:val="4"/>
          </w:tcPr>
          <w:p w:rsidR="001E6154" w:rsidRDefault="001E6154">
            <w:pPr>
              <w:pStyle w:val="EMPTYCELLSTYLE"/>
            </w:pPr>
          </w:p>
        </w:tc>
        <w:tc>
          <w:tcPr>
            <w:tcW w:w="40" w:type="dxa"/>
            <w:gridSpan w:val="4"/>
          </w:tcPr>
          <w:p w:rsidR="001E6154" w:rsidRDefault="001E6154">
            <w:pPr>
              <w:pStyle w:val="EMPTYCELLSTYLE"/>
            </w:pPr>
          </w:p>
        </w:tc>
        <w:tc>
          <w:tcPr>
            <w:tcW w:w="1" w:type="dxa"/>
          </w:tcPr>
          <w:p w:rsidR="001E6154" w:rsidRDefault="001E6154">
            <w:pPr>
              <w:pStyle w:val="EMPTYCELLSTYLE"/>
            </w:pPr>
          </w:p>
        </w:tc>
      </w:tr>
    </w:tbl>
    <w:p w:rsidR="00400C26" w:rsidRDefault="00400C26"/>
    <w:sectPr w:rsidR="00400C26" w:rsidSect="001E6154">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212" w:rsidRDefault="009C1212" w:rsidP="00987B9C">
      <w:r>
        <w:separator/>
      </w:r>
    </w:p>
  </w:endnote>
  <w:endnote w:type="continuationSeparator" w:id="0">
    <w:p w:rsidR="009C1212" w:rsidRDefault="009C1212" w:rsidP="00987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212" w:rsidRDefault="009C1212" w:rsidP="00987B9C">
      <w:r>
        <w:separator/>
      </w:r>
    </w:p>
  </w:footnote>
  <w:footnote w:type="continuationSeparator" w:id="0">
    <w:p w:rsidR="009C1212" w:rsidRDefault="009C1212" w:rsidP="00987B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characterSpacingControl w:val="doNotCompress"/>
  <w:hdrShapeDefaults>
    <o:shapedefaults v:ext="edit" spidmax="7170"/>
  </w:hdrShapeDefaults>
  <w:footnotePr>
    <w:footnote w:id="-1"/>
    <w:footnote w:id="0"/>
  </w:footnotePr>
  <w:endnotePr>
    <w:endnote w:id="-1"/>
    <w:endnote w:id="0"/>
  </w:endnotePr>
  <w:compat>
    <w:useFELayout/>
  </w:compat>
  <w:rsids>
    <w:rsidRoot w:val="001E6154"/>
    <w:rsid w:val="000974AD"/>
    <w:rsid w:val="001E6154"/>
    <w:rsid w:val="00400C26"/>
    <w:rsid w:val="004B0C21"/>
    <w:rsid w:val="00541D43"/>
    <w:rsid w:val="00623FC2"/>
    <w:rsid w:val="007566FC"/>
    <w:rsid w:val="00987B9C"/>
    <w:rsid w:val="009C12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1E6154"/>
    <w:rPr>
      <w:rFonts w:ascii="SansSerif" w:eastAsia="SansSerif" w:hAnsi="SansSerif" w:cs="SansSerif"/>
      <w:color w:val="000000"/>
      <w:sz w:val="1"/>
    </w:rPr>
  </w:style>
  <w:style w:type="paragraph" w:customStyle="1" w:styleId="TableTH">
    <w:name w:val="Table_TH"/>
    <w:qFormat/>
    <w:rsid w:val="001E6154"/>
    <w:rPr>
      <w:rFonts w:ascii="SansSerif" w:eastAsia="SansSerif" w:hAnsi="SansSerif" w:cs="SansSerif"/>
      <w:color w:val="000000"/>
    </w:rPr>
  </w:style>
  <w:style w:type="paragraph" w:customStyle="1" w:styleId="TableCH">
    <w:name w:val="Table_CH"/>
    <w:qFormat/>
    <w:rsid w:val="001E6154"/>
    <w:rPr>
      <w:rFonts w:ascii="SansSerif" w:eastAsia="SansSerif" w:hAnsi="SansSerif" w:cs="SansSerif"/>
      <w:color w:val="000000"/>
    </w:rPr>
  </w:style>
  <w:style w:type="paragraph" w:customStyle="1" w:styleId="TableTD">
    <w:name w:val="Table_TD"/>
    <w:qFormat/>
    <w:rsid w:val="001E6154"/>
    <w:rPr>
      <w:rFonts w:ascii="SansSerif" w:eastAsia="SansSerif" w:hAnsi="SansSerif" w:cs="SansSerif"/>
      <w:color w:val="000000"/>
    </w:rPr>
  </w:style>
  <w:style w:type="paragraph" w:customStyle="1" w:styleId="TableCD">
    <w:name w:val="Table_CD"/>
    <w:qFormat/>
    <w:rsid w:val="001E6154"/>
    <w:rPr>
      <w:rFonts w:ascii="SansSerif" w:eastAsia="SansSerif" w:hAnsi="SansSerif" w:cs="SansSerif"/>
      <w:color w:val="000000"/>
    </w:rPr>
  </w:style>
  <w:style w:type="paragraph" w:customStyle="1" w:styleId="Table3TH">
    <w:name w:val="Table 3_TH"/>
    <w:qFormat/>
    <w:rsid w:val="001E6154"/>
    <w:rPr>
      <w:rFonts w:ascii="SansSerif" w:eastAsia="SansSerif" w:hAnsi="SansSerif" w:cs="SansSerif"/>
      <w:color w:val="000000"/>
    </w:rPr>
  </w:style>
  <w:style w:type="paragraph" w:customStyle="1" w:styleId="Table3CH">
    <w:name w:val="Table 3_CH"/>
    <w:qFormat/>
    <w:rsid w:val="001E6154"/>
    <w:rPr>
      <w:rFonts w:ascii="SansSerif" w:eastAsia="SansSerif" w:hAnsi="SansSerif" w:cs="SansSerif"/>
      <w:color w:val="000000"/>
    </w:rPr>
  </w:style>
  <w:style w:type="paragraph" w:customStyle="1" w:styleId="Table3TD">
    <w:name w:val="Table 3_TD"/>
    <w:qFormat/>
    <w:rsid w:val="001E6154"/>
    <w:rPr>
      <w:rFonts w:ascii="SansSerif" w:eastAsia="SansSerif" w:hAnsi="SansSerif" w:cs="SansSerif"/>
      <w:color w:val="000000"/>
    </w:rPr>
  </w:style>
  <w:style w:type="paragraph" w:customStyle="1" w:styleId="Table4TH">
    <w:name w:val="Table 4_TH"/>
    <w:qFormat/>
    <w:rsid w:val="001E6154"/>
    <w:rPr>
      <w:rFonts w:ascii="SansSerif" w:eastAsia="SansSerif" w:hAnsi="SansSerif" w:cs="SansSerif"/>
      <w:color w:val="000000"/>
    </w:rPr>
  </w:style>
  <w:style w:type="paragraph" w:customStyle="1" w:styleId="Table4CH">
    <w:name w:val="Table 4_CH"/>
    <w:qFormat/>
    <w:rsid w:val="001E6154"/>
    <w:rPr>
      <w:rFonts w:ascii="SansSerif" w:eastAsia="SansSerif" w:hAnsi="SansSerif" w:cs="SansSerif"/>
      <w:color w:val="000000"/>
    </w:rPr>
  </w:style>
  <w:style w:type="paragraph" w:customStyle="1" w:styleId="Table4TD">
    <w:name w:val="Table 4_TD"/>
    <w:qFormat/>
    <w:rsid w:val="001E6154"/>
    <w:rPr>
      <w:rFonts w:ascii="SansSerif" w:eastAsia="SansSerif" w:hAnsi="SansSerif" w:cs="SansSerif"/>
      <w:color w:val="000000"/>
    </w:rPr>
  </w:style>
  <w:style w:type="paragraph" w:customStyle="1" w:styleId="Table1TH">
    <w:name w:val="Table 1_TH"/>
    <w:qFormat/>
    <w:rsid w:val="001E6154"/>
    <w:rPr>
      <w:rFonts w:ascii="SansSerif" w:eastAsia="SansSerif" w:hAnsi="SansSerif" w:cs="SansSerif"/>
      <w:color w:val="000000"/>
    </w:rPr>
  </w:style>
  <w:style w:type="paragraph" w:customStyle="1" w:styleId="Table1CH">
    <w:name w:val="Table 1_CH"/>
    <w:qFormat/>
    <w:rsid w:val="001E6154"/>
    <w:rPr>
      <w:rFonts w:ascii="SansSerif" w:eastAsia="SansSerif" w:hAnsi="SansSerif" w:cs="SansSerif"/>
      <w:color w:val="000000"/>
    </w:rPr>
  </w:style>
  <w:style w:type="paragraph" w:customStyle="1" w:styleId="Table1TD">
    <w:name w:val="Table 1_TD"/>
    <w:qFormat/>
    <w:rsid w:val="001E6154"/>
    <w:rPr>
      <w:rFonts w:ascii="SansSerif" w:eastAsia="SansSerif" w:hAnsi="SansSerif" w:cs="SansSerif"/>
      <w:color w:val="000000"/>
    </w:rPr>
  </w:style>
  <w:style w:type="paragraph" w:customStyle="1" w:styleId="Table2TH">
    <w:name w:val="Table 2_TH"/>
    <w:qFormat/>
    <w:rsid w:val="001E6154"/>
    <w:rPr>
      <w:rFonts w:ascii="SansSerif" w:eastAsia="SansSerif" w:hAnsi="SansSerif" w:cs="SansSerif"/>
      <w:color w:val="000000"/>
    </w:rPr>
  </w:style>
  <w:style w:type="paragraph" w:customStyle="1" w:styleId="Table2CH">
    <w:name w:val="Table 2_CH"/>
    <w:qFormat/>
    <w:rsid w:val="001E6154"/>
    <w:rPr>
      <w:rFonts w:ascii="SansSerif" w:eastAsia="SansSerif" w:hAnsi="SansSerif" w:cs="SansSerif"/>
      <w:color w:val="000000"/>
    </w:rPr>
  </w:style>
  <w:style w:type="paragraph" w:customStyle="1" w:styleId="Table2TD">
    <w:name w:val="Table 2_TD"/>
    <w:qFormat/>
    <w:rsid w:val="001E6154"/>
    <w:rPr>
      <w:rFonts w:ascii="SansSerif" w:eastAsia="SansSerif" w:hAnsi="SansSerif" w:cs="SansSerif"/>
      <w:color w:val="000000"/>
    </w:rPr>
  </w:style>
  <w:style w:type="paragraph" w:customStyle="1" w:styleId="Table5TH">
    <w:name w:val="Table 5_TH"/>
    <w:qFormat/>
    <w:rsid w:val="001E6154"/>
    <w:rPr>
      <w:rFonts w:ascii="SansSerif" w:eastAsia="SansSerif" w:hAnsi="SansSerif" w:cs="SansSerif"/>
      <w:color w:val="000000"/>
    </w:rPr>
  </w:style>
  <w:style w:type="paragraph" w:customStyle="1" w:styleId="Table5CH">
    <w:name w:val="Table 5_CH"/>
    <w:qFormat/>
    <w:rsid w:val="001E6154"/>
    <w:rPr>
      <w:rFonts w:ascii="SansSerif" w:eastAsia="SansSerif" w:hAnsi="SansSerif" w:cs="SansSerif"/>
      <w:color w:val="000000"/>
    </w:rPr>
  </w:style>
  <w:style w:type="paragraph" w:customStyle="1" w:styleId="Table5TD">
    <w:name w:val="Table 5_TD"/>
    <w:qFormat/>
    <w:rsid w:val="001E6154"/>
    <w:rPr>
      <w:rFonts w:ascii="SansSerif" w:eastAsia="SansSerif" w:hAnsi="SansSerif" w:cs="SansSerif"/>
      <w:color w:val="000000"/>
    </w:rPr>
  </w:style>
  <w:style w:type="paragraph" w:customStyle="1" w:styleId="Table6TH">
    <w:name w:val="Table 6_TH"/>
    <w:qFormat/>
    <w:rsid w:val="001E6154"/>
    <w:rPr>
      <w:rFonts w:ascii="SansSerif" w:eastAsia="SansSerif" w:hAnsi="SansSerif" w:cs="SansSerif"/>
      <w:color w:val="000000"/>
    </w:rPr>
  </w:style>
  <w:style w:type="paragraph" w:customStyle="1" w:styleId="Table6CH">
    <w:name w:val="Table 6_CH"/>
    <w:qFormat/>
    <w:rsid w:val="001E6154"/>
    <w:rPr>
      <w:rFonts w:ascii="SansSerif" w:eastAsia="SansSerif" w:hAnsi="SansSerif" w:cs="SansSerif"/>
      <w:color w:val="000000"/>
    </w:rPr>
  </w:style>
  <w:style w:type="paragraph" w:customStyle="1" w:styleId="Table6TD">
    <w:name w:val="Table 6_TD"/>
    <w:qFormat/>
    <w:rsid w:val="001E6154"/>
    <w:rPr>
      <w:rFonts w:ascii="SansSerif" w:eastAsia="SansSerif" w:hAnsi="SansSerif" w:cs="SansSerif"/>
      <w:color w:val="000000"/>
    </w:rPr>
  </w:style>
  <w:style w:type="paragraph" w:styleId="a3">
    <w:name w:val="header"/>
    <w:basedOn w:val="a"/>
    <w:link w:val="Char"/>
    <w:uiPriority w:val="99"/>
    <w:semiHidden/>
    <w:unhideWhenUsed/>
    <w:rsid w:val="00987B9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7B9C"/>
    <w:rPr>
      <w:sz w:val="18"/>
      <w:szCs w:val="18"/>
    </w:rPr>
  </w:style>
  <w:style w:type="paragraph" w:styleId="a4">
    <w:name w:val="footer"/>
    <w:basedOn w:val="a"/>
    <w:link w:val="Char0"/>
    <w:uiPriority w:val="99"/>
    <w:semiHidden/>
    <w:unhideWhenUsed/>
    <w:rsid w:val="00987B9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7B9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819</Words>
  <Characters>4672</Characters>
  <Application>Microsoft Office Word</Application>
  <DocSecurity>0</DocSecurity>
  <Lines>38</Lines>
  <Paragraphs>10</Paragraphs>
  <ScaleCrop>false</ScaleCrop>
  <Company>Microsoft</Company>
  <LinksUpToDate>false</LinksUpToDate>
  <CharactersWithSpaces>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2022-09-19T02:43:00Z</dcterms:created>
  <dcterms:modified xsi:type="dcterms:W3CDTF">2022-09-21T01:57:00Z</dcterms:modified>
</cp:coreProperties>
</file>