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57,755,440.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成立日以来，累计净值增长率为7.8480%，年化累计净值增长率为4.13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4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42,803,488.9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7,65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2,595.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4,99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5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和（0015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89,99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37,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6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9,572.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2,75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