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兴银理财兴承恒享稳盈11号净值型理财产品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兴银理财兴承恒享稳盈11号净值型理财产品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Z7002021A000241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1,076,656,247.95份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1,076,656,247.95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产品9K51021A自成立日以来，累计净值增长率为2.9290%，年化累计净值增长率为4.8817%。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1,108,194,442.16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1,108,194,442.16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打</w:t>
            </w:r>
            <w:bookmarkStart w:id="8" w:name="_GoBack"/>
            <w:bookmarkEnd w:id="8"/>
            <w:r>
              <w:rPr>
                <w:rFonts w:ascii="宋体" w:hAnsi="宋体" w:eastAsia="宋体" w:cs="宋体"/>
                <w:color w:val="000000"/>
                <w:sz w:val="21"/>
              </w:rPr>
              <w:t>底的同时获取资本利得，产品业绩表现较为优异。2月市场回调后，及时止盈卖出利差压缩到极致的品种，降低产品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Z浙-同业借款20211224002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299,970,172.54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90,555,210.00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20景国资MTN003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60,591,000.00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60,440,400.00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20恒信F1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60,258,180.00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21电建地产MTN003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21龙岩交通MTN001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50,625,250.00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19环球03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50,253,800.00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50,174,450.00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50,158,150.00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051010100101297547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兴银理财兴承恒享稳盈11号净值型理财产品2022年半年度报告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53FA1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3758</Words>
  <Characters>4484</Characters>
  <TotalTime>0</TotalTime>
  <ScaleCrop>false</ScaleCrop>
  <LinksUpToDate>false</LinksUpToDate>
  <CharactersWithSpaces>4661</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2022-09-16T06:04:08Z</dcterms:created>
  <dc:creator>lzy</dc:creator>
  <cp:lastModifiedBy>lzy</cp:lastModifiedBy>
  <dcterms:modified xsi:type="dcterms:W3CDTF">2022-09-16T06:04:20Z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DB125865B56949E9B20600EBE8D6D6C7</vt:lpwstr>
  </property>
</Properties>
</file>