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p>
            <w:pPr>
              <w:pStyle w:val="4"/>
            </w:pPr>
          </w:p>
        </w:tc>
      </w:tr>
      <w:tr>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兴银理财稳添利季盈1号(3个月最短持有期)日开固收类理财产品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兴银理财稳添利季盈1号(3个月最短持有期)日开固收类理财产品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Z7002022000084</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20,186,801,098.93份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20,042,210,064.80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97,781,620.52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43,666,941.72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3,142,471.89</w:t>
                        </w:r>
                      </w:p>
                    </w:tc>
                  </w:tr>
                </w:tbl>
                <w:p>
                  <w:pPr>
                    <w:pStyle w:val="4"/>
                  </w:pPr>
                </w:p>
              </w:tc>
            </w:tr>
          </w:tbl>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产品9K91031A自成立日以来，累计净值增长率为1.0790%，年化累计净值增长率为3.3095%。</w:t>
            </w:r>
            <w:r>
              <w:rPr>
                <w:rFonts w:ascii="宋体" w:hAnsi="宋体" w:eastAsia="宋体" w:cs="宋体"/>
                <w:color w:val="000000"/>
                <w:sz w:val="21"/>
              </w:rPr>
              <w:br w:type="textWrapping"/>
            </w:r>
            <w:r>
              <w:rPr>
                <w:rFonts w:ascii="宋体" w:hAnsi="宋体" w:eastAsia="宋体" w:cs="宋体"/>
                <w:color w:val="000000"/>
                <w:sz w:val="21"/>
              </w:rPr>
              <w:t>产品9K91031B自成立日以来，累计净值增长率为0.9370%，年化累计净值增长率为3.3530%。</w:t>
            </w:r>
            <w:r>
              <w:rPr>
                <w:rFonts w:ascii="宋体" w:hAnsi="宋体" w:eastAsia="宋体" w:cs="宋体"/>
                <w:color w:val="000000"/>
                <w:sz w:val="21"/>
              </w:rPr>
              <w:br w:type="textWrapping"/>
            </w:r>
            <w:r>
              <w:rPr>
                <w:rFonts w:ascii="宋体" w:hAnsi="宋体" w:eastAsia="宋体" w:cs="宋体"/>
                <w:color w:val="000000"/>
                <w:sz w:val="21"/>
              </w:rPr>
              <w:t>产品9K91031C自成立日以来，累计净值增长率为0.9430%，年化累计净值增长率为3.3745%。</w:t>
            </w:r>
            <w:r>
              <w:rPr>
                <w:rFonts w:ascii="宋体" w:hAnsi="宋体" w:eastAsia="宋体" w:cs="宋体"/>
                <w:color w:val="000000"/>
                <w:sz w:val="21"/>
              </w:rPr>
              <w:br w:type="textWrapping"/>
            </w:r>
            <w:r>
              <w:rPr>
                <w:rFonts w:ascii="宋体" w:hAnsi="宋体" w:eastAsia="宋体" w:cs="宋体"/>
                <w:color w:val="000000"/>
                <w:sz w:val="21"/>
              </w:rPr>
              <w:t>产品9K91031D自成立日以来，累计净值增长率为0.1566%，年化累计净值增长率为2.2863%。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20,404,490,272.08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20,258,538,247.12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98,697,543.22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44,078,880.61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3,175,601.13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左右。3</w:t>
            </w:r>
            <w:bookmarkStart w:id="8" w:name="_GoBack"/>
            <w:bookmarkEnd w:id="8"/>
            <w:r>
              <w:rPr>
                <w:rFonts w:ascii="宋体" w:hAnsi="宋体" w:eastAsia="宋体" w:cs="宋体"/>
                <w:color w:val="000000"/>
                <w:sz w:val="21"/>
              </w:rPr>
              <w:t>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3,009,206,120.67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599,932,800.00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500,582,079.80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499,796,000.00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499,776,500.00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470,219,633.14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449,959,050.00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22弘创租赁PPN001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兴银理财稳添利季盈1号(3个月最短持有期)日开固收类理财产品2022年半年度报告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22三门峡MTN001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兴银理财稳添利季盈1号3个月最短持有期日开固收类理财产品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24AC0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3943</Words>
  <Characters>5255</Characters>
  <TotalTime>0</TotalTime>
  <ScaleCrop>false</ScaleCrop>
  <LinksUpToDate>false</LinksUpToDate>
  <CharactersWithSpaces>5396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2022-09-16T06:05:58Z</dcterms:created>
  <dc:creator>lzy</dc:creator>
  <cp:lastModifiedBy>lzy</cp:lastModifiedBy>
  <dcterms:modified xsi:type="dcterms:W3CDTF">2022-09-16T06:06:09Z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4D60C5053B674368AE2F9A2E55912282</vt:lpwstr>
  </property>
</Properties>
</file>