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兴银理财兴承恒享众盈一年定期开放1号固收类理财产品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兴银理财兴承恒享众盈一年定期开放1号固收类理财产品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Z7002022000128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953,442,851.81份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4.00%--4.50%/4.50%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兴银兴承恒享众盈一年定开1号A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953,442,851.81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产品9K52041A自成立日以来，累计净值增长率为0.9300%，年化累计净值增长率为4.2968%。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962,310,561.17</w:t>
                        </w:r>
                      </w:p>
                    </w:tc>
                  </w:tr>
                </w:tbl>
                <w:p>
                  <w:pPr>
                    <w:pStyle w:val="4"/>
                  </w:pPr>
                </w:p>
              </w:tc>
            </w:tr>
          </w:tbl>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962,310,561.17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w:t>
            </w:r>
            <w:bookmarkStart w:id="7" w:name="_GoBack"/>
            <w:bookmarkEnd w:id="7"/>
            <w:r>
              <w:rPr>
                <w:rFonts w:ascii="宋体" w:hAnsi="宋体" w:eastAsia="宋体" w:cs="宋体"/>
                <w:color w:val="000000"/>
                <w:sz w:val="21"/>
              </w:rPr>
              <w:t>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Z京-同业借款20220506005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299,946,284.09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渤海信托？2022金雀87号单一资金信托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149,994,150.00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22宜昌城控MTN001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30,115,920.00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21国信证券CP017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30,088,350.00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22崇川01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兴银理财兴承恒享众盈一年定期开放1号固收类理财产品2022年半年度报告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21漳交03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20,185,180.00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22浏阳城乡MTN002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20,129,380.00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20国电MTN001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22太仓水务GN001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兴银理财兴承恒享众盈一年定期开放1号固收类理财产品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47E91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3709</Words>
  <Characters>4355</Characters>
  <TotalTime>0</TotalTime>
  <ScaleCrop>false</ScaleCrop>
  <LinksUpToDate>false</LinksUpToDate>
  <CharactersWithSpaces>4532</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2022-09-16T06:03:15Z</dcterms:created>
  <dc:creator>lzy</dc:creator>
  <cp:lastModifiedBy>lzy</cp:lastModifiedBy>
  <dcterms:modified xsi:type="dcterms:W3CDTF">2022-09-16T06:03:27Z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8C2B0CAC01E940FB9AFECEA06C92E520</vt:lpwstr>
  </property>
</Properties>
</file>