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兴银理财天天万利宝稳利恒盈7号封闭式净值型理财产品第14期</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1,737,213,810.92份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457,222,143.03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1,240,070,000.00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39,921,667.89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产品9N21314A自成立日以来，累计净值增长率为2.9150%，年化累计净值增长率为5.0425%。</w:t>
              <w:br/>
              <w:t xml:space="preserve">产品9N21314B自成立日以来，累计净值增长率为2.9750%，年化累计净值增长率为5.1463%。</w:t>
              <w:br/>
              <w:t xml:space="preserve">产品9N21314C自成立日以来，累计净值增长率为2.8560%，年化累计净值增长率为4.9405%。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1,788,571,868.01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470,552,149.75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1,276,957,788.88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41,061,929.38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272,317,424.00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260,347,880.00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170,087,689.14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80,116,480.00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51,353,350.00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51,060,750.00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