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兴业银行天天万利宝稳利6号T款净值型理财产品2022年第三季度报告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兴业银行天天万利宝稳利6号T款净值型理财产品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兴业银行天天万利宝稳利6号T款净值型理财产品2022年第三季度报告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兴业银行天天万利宝稳利6号T款净值型理财产品2022年第三季度报告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兴业银行天天万利宝稳利6号T款净值型理财产品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9K209240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Z7002021000189</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3,325,823,177.34份</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--/3.90%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24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稳利月月增利C款</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9K20924A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3,079,406,379.78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稳利月月增利C款B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9K20924B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147,380,215.13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稳利月月增利C款C</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9K20924C</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4,489,047.92</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5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兴业银行天天万利宝稳利6号T款净值型理财产品2022年第三季度报告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稳利月月增利C款D</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9K20924D</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94,547,534.51</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56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产品9K20924A自成立日以来，累计净值增长率为3.9770%，年化累计净值增长率为3.3218%。</w:t>
            </w:r>
            <w:r>
              <w:rPr>
                <w:rFonts w:ascii="宋体" w:hAnsi="宋体" w:eastAsia="宋体" w:cs="宋体"/>
                <w:color w:val="000000"/>
                <w:sz w:val="21"/>
              </w:rPr>
              <w:br w:type="textWrapping"/>
            </w:r>
            <w:r>
              <w:rPr>
                <w:rFonts w:ascii="宋体" w:hAnsi="宋体" w:eastAsia="宋体" w:cs="宋体"/>
                <w:color w:val="000000"/>
                <w:sz w:val="21"/>
              </w:rPr>
              <w:t>产品9K20924B自成立日以来，累计净值增长率为3.0150%，年化累计净值增长率为2.8960%。</w:t>
            </w:r>
            <w:r>
              <w:rPr>
                <w:rFonts w:ascii="宋体" w:hAnsi="宋体" w:eastAsia="宋体" w:cs="宋体"/>
                <w:color w:val="000000"/>
                <w:sz w:val="21"/>
              </w:rPr>
              <w:br w:type="textWrapping"/>
            </w:r>
            <w:r>
              <w:rPr>
                <w:rFonts w:ascii="宋体" w:hAnsi="宋体" w:eastAsia="宋体" w:cs="宋体"/>
                <w:color w:val="000000"/>
                <w:sz w:val="21"/>
              </w:rPr>
              <w:t>产品9K20924C自成立日以来，累计净值增长率为0.7700%，年化累计净值增长率为2.8104%。</w:t>
            </w:r>
            <w:r>
              <w:rPr>
                <w:rFonts w:ascii="宋体" w:hAnsi="宋体" w:eastAsia="宋体" w:cs="宋体"/>
                <w:color w:val="000000"/>
                <w:sz w:val="21"/>
              </w:rPr>
              <w:br w:type="textWrapping"/>
            </w:r>
            <w:r>
              <w:rPr>
                <w:rFonts w:ascii="宋体" w:hAnsi="宋体" w:eastAsia="宋体" w:cs="宋体"/>
                <w:color w:val="000000"/>
                <w:sz w:val="21"/>
              </w:rPr>
              <w:t>产品9K20924D自成立日以来，累计净值增长率为1.4858%，年化累计净值增长率为2.9475%。</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1.03932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1.03932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3,456,580,866.26</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9K20924A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1.03977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1.03977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3,201,869,663.96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9K20924B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1.03015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1.03015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151,823,585.01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9K20924C</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1.03914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1.03914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4,664,735.51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9K20924D</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1.03887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1.03887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98,222,881.78</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郝彦君先生，复旦大学经济学硕士，同济大学工科学士，CFA。曾任泰康资产债券交易员、华安基金债券交易员。自2018年4月加入兴业银行以来，先后在固定收益投资部门从事利率债交易组合管理、理财产品管理工作，拥有6年债券投资和交易经验。</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2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一、2022年三季度投资策略与运作回顾</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2022年三季度债券收益率先下后上，呈V形走势。7月在疫情点状爆发、地产风波持续的影响下，经济修复预期转弱，市场避险情绪升温，叠加资金面宽松，债市整体震荡收涨，曲线小幅走陡，10年期国债收益率从2.85%附近下降至2.75%附近。8月资金面保持充裕，经济修复预期仍弱，央行意外降息打开利率下行空间，10年期国债收益率从月初的2.75%左右下行至2.62%附近。9月海外货币政策收紧，美元指数大涨、人民币汇率贬值，国内经济高频数据出现回暖迹象，稳增长与宽信用政策陆续出台，长短端利率震荡上行，10年期国债收益率从月初的2.62%左右</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兴业银行天天万利宝稳利6号T款净值型理财产品2022年第三季度报告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392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上行至月末突破2.75%。</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产品运作方面，考虑到偏松的货币政策、较弱的经济基本面预期、多地散发的疫情等因素，三季度整体加大了对久期策略的运用，7-8月中旬稳步提升产品平均久期，并在9月后逐步换仓止盈。在券种具体操作方面，主要跟踪利差的变动，进行积极调仓，从信用利差、期限利差等多角度为组合增厚投资收益。</w:t>
            </w:r>
            <w:r>
              <w:rPr>
                <w:rFonts w:ascii="宋体" w:hAnsi="宋体" w:eastAsia="宋体" w:cs="宋体"/>
                <w:color w:val="000000"/>
                <w:sz w:val="21"/>
              </w:rPr>
              <w:br w:type="textWrapping"/>
            </w:r>
            <w:r>
              <w:rPr>
                <w:rFonts w:ascii="宋体" w:hAnsi="宋体" w:eastAsia="宋体" w:cs="宋体"/>
                <w:color w:val="000000"/>
                <w:sz w:val="21"/>
              </w:rPr>
              <w:t>二、四季度投资策略</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宏观经济方面，近期增量政策持续发力。9月地产放松政策频繁出台，地产销售情况也有所好转。预计四季度社融下行趋势放缓，经济基本面存在企稳可能。短期来看，稳增长宽信用政策不断发力，债市震荡调整行情可能持续；中期来看，在防疫政策保持严格、消费复苏偏弱、地产放松政策效果有待观察的环境下，资金面收紧概率较低，债市继续出现大幅调整的可能性也较低，预计仍将保持震荡行情，继续在合理范围进行动态操作。</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基于上述对后市的判断，产品将继续保持稳健的投资风格。1、整体以久期和杠杆策略为主，如遇明显调整可将久期和杠杆调整至合意偏高的水平，审慎使用信用下沉策略。2、利率债优于信用债。3、资本债品种波动性较前期明显下降，且信用风险低、票息更高，可择机配置。4、关注“稳增长”政策加码、海外市场波动对债市的风险。</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30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6.40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14.46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79.14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bookmarkStart w:id="7" w:name="_GoBack"/>
            <w:bookmarkEnd w:id="7"/>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26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兴业银行天天万利宝稳利6号T款净值型理财产品2022年第三季度报告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270,000,605.00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7.81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21农发清发03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251,476,000.00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7.28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230,000,545.00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6.65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22CSFD26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199,981,600.00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5.79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22平安银行CD094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196,041,000.00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5.67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189,981,760.00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5.50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22CSFD27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159,984,960.00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22CSFD79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159,982,560.00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光大银行大额存单20200228001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149,888,850.00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20天投04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122,750,640.00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3.55</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4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18陕煤化MTN004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20武夷投资PPN001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21光明MTN004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22贵州交通MTN003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22海安城建SCP002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22晋能装备MTN009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22乌经开CP001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8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兴业银行天天万利宝稳利6号T款净值型理财产品2022年第三季度报告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051010100101200683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兴业银行天天万利宝稳利6号T款净值型理财产品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4"/>
          </w:tcPr>
          <w:p>
            <w:pPr>
              <w:pStyle w:val="4"/>
            </w:pPr>
          </w:p>
        </w:tc>
        <w:tc>
          <w:p>
            <w:pPr>
              <w:pStyle w:val="4"/>
            </w:pPr>
          </w:p>
        </w:tc>
      </w:tr>
      <w:tr>
        <w:tblPrEx>
          <w:tblCellMar>
            <w:top w:w="0" w:type="dxa"/>
            <w:left w:w="10" w:type="dxa"/>
            <w:bottom w:w="0" w:type="dxa"/>
            <w:right w:w="10" w:type="dxa"/>
          </w:tblCellMar>
        </w:tblPrEx>
        <w:trPr>
          <w:trHeight w:val="82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088E4D5C"/>
    <w:rsid w:val="2B9176C6"/>
    <w:rsid w:val="5A1251FD"/>
    <w:rsid w:val="79DE6A11"/>
    <w:rsid w:val="7B95439E"/>
    <w:rsid w:val="7EEE61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2022-10-21T05:48:00Z</dcterms:created>
  <dc:creator>cib</dc:creator>
  <cp:lastModifiedBy>cib</cp:lastModifiedBy>
  <dcterms:modified xsi:type="dcterms:W3CDTF">2022-10-21T11:02:22Z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