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兴业银行天天万利宝稳利6号Z款净值型理财产品2022年第三季度报告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兴业银行天天万利宝稳利6号Z款净值型理财产品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兴业银行天天万利宝稳利6号Z款净值型理财产品2022年第三季度报告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兴业银行天天万利宝稳利6号Z款净值型理财产品2022年第三季度报告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兴业银行天天万利宝稳利6号Z款净值型理财产品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9K209300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Z7002021000127</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2,215,601,429.44份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稳利季季增利E款</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9K20930A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2,183,884,180.22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稳利季季增利E款B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9K20930B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5,864,530.30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稳利季季增利E款C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9K20930C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9,424,200.00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兴业银行天天万利宝稳利6号Z款净值型理财产品2022年第三季度报告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稳利季季增利E款D</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9K20930D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16,428,518.92</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产品9K20930A自成立日以来，累计净值增长率为4.8460%，年化累计净值增长率为3.5447%。</w:t>
            </w:r>
            <w:r>
              <w:rPr>
                <w:rFonts w:ascii="宋体" w:hAnsi="宋体" w:eastAsia="宋体" w:cs="宋体"/>
                <w:color w:val="000000"/>
                <w:sz w:val="21"/>
              </w:rPr>
              <w:br w:type="textWrapping"/>
            </w:r>
            <w:r>
              <w:rPr>
                <w:rFonts w:ascii="宋体" w:hAnsi="宋体" w:eastAsia="宋体" w:cs="宋体"/>
                <w:color w:val="000000"/>
                <w:sz w:val="21"/>
              </w:rPr>
              <w:t>产品9K20930B自成立日以来，累计净值增长率为1.6450%，年化累计净值增长率为2.7292%。</w:t>
            </w:r>
            <w:r>
              <w:rPr>
                <w:rFonts w:ascii="宋体" w:hAnsi="宋体" w:eastAsia="宋体" w:cs="宋体"/>
                <w:color w:val="000000"/>
                <w:sz w:val="21"/>
              </w:rPr>
              <w:br w:type="textWrapping"/>
            </w:r>
            <w:r>
              <w:rPr>
                <w:rFonts w:ascii="宋体" w:hAnsi="宋体" w:eastAsia="宋体" w:cs="宋体"/>
                <w:color w:val="000000"/>
                <w:sz w:val="21"/>
              </w:rPr>
              <w:t>产品9K20930C自成立日以来，累计净值增长率为0.1544%，年化累计净值增长率为1.5236%。</w:t>
            </w:r>
            <w:r>
              <w:rPr>
                <w:rFonts w:ascii="宋体" w:hAnsi="宋体" w:eastAsia="宋体" w:cs="宋体"/>
                <w:color w:val="000000"/>
                <w:sz w:val="21"/>
              </w:rPr>
              <w:br w:type="textWrapping"/>
            </w:r>
            <w:r>
              <w:rPr>
                <w:rFonts w:ascii="宋体" w:hAnsi="宋体" w:eastAsia="宋体" w:cs="宋体"/>
                <w:color w:val="000000"/>
                <w:sz w:val="21"/>
              </w:rPr>
              <w:t>产品9K20930D自成立日以来，累计净值增长率为0.8969%，年化累计净值增长率为2.5576%。</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1.03755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1.04840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2,298,789,987.44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9K20930A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1.03761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1.04846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2,266,011,046.75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9K20930B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1.01645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1.01645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5,961,024.52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9K20930C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1.03755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1.03755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9,778,061.40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9K20930D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1.03721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1.03721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17,039,854.77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赵天然女士，复旦大学经济学（数理经济方向）学士；复旦大学国际经济学硕士。具有8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2022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兴业银行天天万利宝稳利6号Z款净值型理财产品2022年第三季度报告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14.17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18.33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79.51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81.65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3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兴业银行天天万利宝稳利6号Z款净值型理财产品2022年第三季度报告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3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22CSFD79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199,978,200.00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8.70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22CSFD98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199,978,200.00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8.70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22CSFD80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199,978,000.00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8.70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22CSFD93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199,977,800.00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8.70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20黑牡丹MTN001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130,850,980.00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兴业基金-兴富101号集合资产管理计划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100,009,992.01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4.35</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22浦发银行CD033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97,770,600.00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工商银行活期存款</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兴业基金-兴富99号集合资产管理计划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51,772,872.55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21农发清发01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51,728,000.00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兴业银行天天万利宝稳利6号Z款净值型理财产品2022年第三季度报告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20黑牡丹MTN001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20联发PPN001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20泰安城乡MTN001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21常德经建MTN002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21泰兴城投PPN001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21徐州新盛PPN002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051010100101200052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兴业银行天天万利宝稳利6号Z款净值型理财产品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24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3B0F4CC8"/>
    <w:rsid w:val="427223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2022-10-21T05:48:00Z</dcterms:created>
  <dc:creator>cib</dc:creator>
  <cp:lastModifiedBy>cib</cp:lastModifiedBy>
  <dcterms:modified xsi:type="dcterms:W3CDTF">2022-10-21T11:04:57Z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