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0" w:type="dxa"/>
          <w:right w:w="10" w:type="dxa"/>
        </w:tblCellMar>
        <w:tblLook w:val="04A0" w:firstRow="1" w:lastRow="0" w:firstColumn="1" w:lastColumn="0" w:noHBand="0" w:noVBand="1"/>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C13211">
        <w:trPr>
          <w:gridAfter w:val="4"/>
          <w:wAfter w:w="40" w:type="dxa"/>
        </w:trPr>
        <w:tc>
          <w:tcPr>
            <w:tcW w:w="1" w:type="dxa"/>
          </w:tcPr>
          <w:p w:rsidR="00C13211" w:rsidRDefault="00C13211">
            <w:pPr>
              <w:pStyle w:val="EMPTYCELLSTYLE"/>
            </w:pPr>
            <w:bookmarkStart w:id="0" w:name="JR_PAGE_ANCHOR_0_1"/>
            <w:bookmarkEnd w:id="0"/>
          </w:p>
        </w:tc>
        <w:tc>
          <w:tcPr>
            <w:tcW w:w="3020" w:type="dxa"/>
            <w:gridSpan w:val="6"/>
          </w:tcPr>
          <w:p w:rsidR="00C13211" w:rsidRDefault="00C13211">
            <w:pPr>
              <w:pStyle w:val="EMPTYCELLSTYLE"/>
            </w:pPr>
          </w:p>
        </w:tc>
        <w:tc>
          <w:tcPr>
            <w:tcW w:w="380" w:type="dxa"/>
          </w:tcPr>
          <w:p w:rsidR="00C13211" w:rsidRDefault="00C13211">
            <w:pPr>
              <w:pStyle w:val="EMPTYCELLSTYLE"/>
            </w:pPr>
          </w:p>
        </w:tc>
        <w:tc>
          <w:tcPr>
            <w:tcW w:w="2000" w:type="dxa"/>
            <w:gridSpan w:val="4"/>
          </w:tcPr>
          <w:p w:rsidR="00C13211" w:rsidRDefault="00C13211">
            <w:pPr>
              <w:pStyle w:val="EMPTYCELLSTYLE"/>
            </w:pPr>
          </w:p>
        </w:tc>
        <w:tc>
          <w:tcPr>
            <w:tcW w:w="2000" w:type="dxa"/>
            <w:gridSpan w:val="2"/>
          </w:tcPr>
          <w:p w:rsidR="00C13211" w:rsidRDefault="00C13211">
            <w:pPr>
              <w:pStyle w:val="EMPTYCELLSTYLE"/>
            </w:pPr>
          </w:p>
        </w:tc>
        <w:tc>
          <w:tcPr>
            <w:tcW w:w="2620" w:type="dxa"/>
            <w:gridSpan w:val="2"/>
          </w:tcPr>
          <w:p w:rsidR="00C13211" w:rsidRDefault="00C13211">
            <w:pPr>
              <w:pStyle w:val="EMPTYCELLSTYLE"/>
            </w:pPr>
          </w:p>
        </w:tc>
        <w:tc>
          <w:tcPr>
            <w:tcW w:w="680" w:type="dxa"/>
            <w:gridSpan w:val="4"/>
          </w:tcPr>
          <w:p w:rsidR="00C13211" w:rsidRDefault="00C13211">
            <w:pPr>
              <w:pStyle w:val="EMPTYCELLSTYLE"/>
            </w:pPr>
          </w:p>
        </w:tc>
        <w:tc>
          <w:tcPr>
            <w:tcW w:w="1" w:type="dxa"/>
          </w:tcPr>
          <w:p w:rsidR="00C13211" w:rsidRDefault="00C13211">
            <w:pPr>
              <w:pStyle w:val="EMPTYCELLSTYLE"/>
            </w:pPr>
          </w:p>
        </w:tc>
      </w:tr>
      <w:tr w:rsidR="00C13211">
        <w:trPr>
          <w:gridAfter w:val="4"/>
          <w:wAfter w:w="40" w:type="dxa"/>
          <w:trHeight w:val="400"/>
        </w:trPr>
        <w:tc>
          <w:tcPr>
            <w:tcW w:w="1" w:type="dxa"/>
          </w:tcPr>
          <w:p w:rsidR="00C13211" w:rsidRDefault="00C13211">
            <w:pPr>
              <w:pStyle w:val="EMPTYCELLSTYLE"/>
            </w:pPr>
          </w:p>
        </w:tc>
        <w:tc>
          <w:tcPr>
            <w:tcW w:w="10700" w:type="dxa"/>
            <w:gridSpan w:val="19"/>
            <w:tcMar>
              <w:top w:w="0" w:type="dxa"/>
              <w:left w:w="0" w:type="dxa"/>
              <w:bottom w:w="0" w:type="dxa"/>
              <w:right w:w="0" w:type="dxa"/>
            </w:tcMar>
            <w:vAlign w:val="bottom"/>
          </w:tcPr>
          <w:p w:rsidR="00C13211" w:rsidRDefault="00D417BA">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5</w:t>
            </w:r>
            <w:r>
              <w:rPr>
                <w:rFonts w:ascii="宋体" w:eastAsia="宋体" w:hAnsi="宋体" w:cs="宋体"/>
                <w:color w:val="808080"/>
                <w:sz w:val="18"/>
              </w:rPr>
              <w:t>号</w:t>
            </w:r>
            <w:r>
              <w:rPr>
                <w:rFonts w:ascii="宋体" w:eastAsia="宋体" w:hAnsi="宋体" w:cs="宋体"/>
                <w:color w:val="808080"/>
                <w:sz w:val="18"/>
              </w:rPr>
              <w:t>U</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1" w:type="dxa"/>
          </w:tcPr>
          <w:p w:rsidR="00C13211" w:rsidRDefault="00C13211">
            <w:pPr>
              <w:pStyle w:val="EMPTYCELLSTYLE"/>
            </w:pPr>
          </w:p>
        </w:tc>
      </w:tr>
      <w:tr w:rsidR="00C13211">
        <w:trPr>
          <w:gridAfter w:val="4"/>
          <w:wAfter w:w="40" w:type="dxa"/>
          <w:trHeight w:hRule="exact" w:val="20"/>
        </w:trPr>
        <w:tc>
          <w:tcPr>
            <w:tcW w:w="1" w:type="dxa"/>
          </w:tcPr>
          <w:p w:rsidR="00C13211" w:rsidRDefault="00C13211">
            <w:pPr>
              <w:pStyle w:val="EMPTYCELLSTYLE"/>
            </w:pPr>
          </w:p>
        </w:tc>
        <w:tc>
          <w:tcPr>
            <w:tcW w:w="3020" w:type="dxa"/>
            <w:gridSpan w:val="6"/>
          </w:tcPr>
          <w:p w:rsidR="00C13211" w:rsidRDefault="00C13211">
            <w:pPr>
              <w:pStyle w:val="EMPTYCELLSTYLE"/>
            </w:pPr>
          </w:p>
        </w:tc>
        <w:tc>
          <w:tcPr>
            <w:tcW w:w="380" w:type="dxa"/>
          </w:tcPr>
          <w:p w:rsidR="00C13211" w:rsidRDefault="00C13211">
            <w:pPr>
              <w:pStyle w:val="EMPTYCELLSTYLE"/>
            </w:pPr>
          </w:p>
        </w:tc>
        <w:tc>
          <w:tcPr>
            <w:tcW w:w="2000" w:type="dxa"/>
            <w:gridSpan w:val="4"/>
          </w:tcPr>
          <w:p w:rsidR="00C13211" w:rsidRDefault="00C13211">
            <w:pPr>
              <w:pStyle w:val="EMPTYCELLSTYLE"/>
            </w:pPr>
          </w:p>
        </w:tc>
        <w:tc>
          <w:tcPr>
            <w:tcW w:w="2000" w:type="dxa"/>
            <w:gridSpan w:val="2"/>
          </w:tcPr>
          <w:p w:rsidR="00C13211" w:rsidRDefault="00C13211">
            <w:pPr>
              <w:pStyle w:val="EMPTYCELLSTYLE"/>
            </w:pPr>
          </w:p>
        </w:tc>
        <w:tc>
          <w:tcPr>
            <w:tcW w:w="2620" w:type="dxa"/>
            <w:gridSpan w:val="2"/>
          </w:tcPr>
          <w:p w:rsidR="00C13211" w:rsidRDefault="00C13211">
            <w:pPr>
              <w:pStyle w:val="EMPTYCELLSTYLE"/>
            </w:pPr>
          </w:p>
        </w:tc>
        <w:tc>
          <w:tcPr>
            <w:tcW w:w="680" w:type="dxa"/>
            <w:gridSpan w:val="4"/>
          </w:tcPr>
          <w:p w:rsidR="00C13211" w:rsidRDefault="00C13211">
            <w:pPr>
              <w:pStyle w:val="EMPTYCELLSTYLE"/>
            </w:pPr>
          </w:p>
        </w:tc>
        <w:tc>
          <w:tcPr>
            <w:tcW w:w="1" w:type="dxa"/>
          </w:tcPr>
          <w:p w:rsidR="00C13211" w:rsidRDefault="00C13211">
            <w:pPr>
              <w:pStyle w:val="EMPTYCELLSTYLE"/>
            </w:pPr>
          </w:p>
        </w:tc>
      </w:tr>
      <w:tr w:rsidR="00C13211">
        <w:trPr>
          <w:gridAfter w:val="4"/>
          <w:wAfter w:w="40" w:type="dxa"/>
          <w:trHeight w:hRule="exact" w:val="20"/>
        </w:trPr>
        <w:tc>
          <w:tcPr>
            <w:tcW w:w="1" w:type="dxa"/>
          </w:tcPr>
          <w:p w:rsidR="00C13211" w:rsidRDefault="00C13211">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C13211" w:rsidRDefault="00C13211">
            <w:pPr>
              <w:pStyle w:val="EMPTYCELLSTYLE"/>
            </w:pPr>
          </w:p>
        </w:tc>
        <w:tc>
          <w:tcPr>
            <w:tcW w:w="1" w:type="dxa"/>
          </w:tcPr>
          <w:p w:rsidR="00C13211" w:rsidRDefault="00C13211">
            <w:pPr>
              <w:pStyle w:val="EMPTYCELLSTYLE"/>
            </w:pPr>
          </w:p>
        </w:tc>
      </w:tr>
      <w:tr w:rsidR="00C13211">
        <w:trPr>
          <w:gridAfter w:val="4"/>
          <w:wAfter w:w="40" w:type="dxa"/>
          <w:trHeight w:hRule="exact" w:val="960"/>
        </w:trPr>
        <w:tc>
          <w:tcPr>
            <w:tcW w:w="1" w:type="dxa"/>
          </w:tcPr>
          <w:p w:rsidR="00C13211" w:rsidRDefault="00C13211">
            <w:pPr>
              <w:pStyle w:val="EMPTYCELLSTYLE"/>
            </w:pPr>
          </w:p>
        </w:tc>
        <w:tc>
          <w:tcPr>
            <w:tcW w:w="3020" w:type="dxa"/>
            <w:gridSpan w:val="6"/>
          </w:tcPr>
          <w:p w:rsidR="00C13211" w:rsidRDefault="00C13211">
            <w:pPr>
              <w:pStyle w:val="EMPTYCELLSTYLE"/>
            </w:pPr>
          </w:p>
        </w:tc>
        <w:tc>
          <w:tcPr>
            <w:tcW w:w="380" w:type="dxa"/>
          </w:tcPr>
          <w:p w:rsidR="00C13211" w:rsidRDefault="00C13211">
            <w:pPr>
              <w:pStyle w:val="EMPTYCELLSTYLE"/>
            </w:pPr>
          </w:p>
        </w:tc>
        <w:tc>
          <w:tcPr>
            <w:tcW w:w="2000" w:type="dxa"/>
            <w:gridSpan w:val="4"/>
          </w:tcPr>
          <w:p w:rsidR="00C13211" w:rsidRDefault="00C13211">
            <w:pPr>
              <w:pStyle w:val="EMPTYCELLSTYLE"/>
            </w:pPr>
          </w:p>
        </w:tc>
        <w:tc>
          <w:tcPr>
            <w:tcW w:w="2000" w:type="dxa"/>
            <w:gridSpan w:val="2"/>
          </w:tcPr>
          <w:p w:rsidR="00C13211" w:rsidRDefault="00C13211">
            <w:pPr>
              <w:pStyle w:val="EMPTYCELLSTYLE"/>
            </w:pPr>
          </w:p>
        </w:tc>
        <w:tc>
          <w:tcPr>
            <w:tcW w:w="2620" w:type="dxa"/>
            <w:gridSpan w:val="2"/>
          </w:tcPr>
          <w:p w:rsidR="00C13211" w:rsidRDefault="00C13211">
            <w:pPr>
              <w:pStyle w:val="EMPTYCELLSTYLE"/>
            </w:pPr>
          </w:p>
        </w:tc>
        <w:tc>
          <w:tcPr>
            <w:tcW w:w="680" w:type="dxa"/>
            <w:gridSpan w:val="4"/>
          </w:tcPr>
          <w:p w:rsidR="00C13211" w:rsidRDefault="00C13211">
            <w:pPr>
              <w:pStyle w:val="EMPTYCELLSTYLE"/>
            </w:pPr>
          </w:p>
        </w:tc>
        <w:tc>
          <w:tcPr>
            <w:tcW w:w="1" w:type="dxa"/>
          </w:tcPr>
          <w:p w:rsidR="00C13211" w:rsidRDefault="00C13211">
            <w:pPr>
              <w:pStyle w:val="EMPTYCELLSTYLE"/>
            </w:pPr>
          </w:p>
        </w:tc>
      </w:tr>
      <w:tr w:rsidR="00C13211">
        <w:trPr>
          <w:gridAfter w:val="4"/>
          <w:wAfter w:w="40" w:type="dxa"/>
          <w:trHeight w:val="3020"/>
        </w:trPr>
        <w:tc>
          <w:tcPr>
            <w:tcW w:w="1" w:type="dxa"/>
          </w:tcPr>
          <w:p w:rsidR="00C13211" w:rsidRDefault="00C13211">
            <w:pPr>
              <w:pStyle w:val="EMPTYCELLSTYLE"/>
            </w:pPr>
          </w:p>
        </w:tc>
        <w:tc>
          <w:tcPr>
            <w:tcW w:w="10700" w:type="dxa"/>
            <w:gridSpan w:val="19"/>
            <w:tcMar>
              <w:top w:w="0" w:type="dxa"/>
              <w:left w:w="0" w:type="dxa"/>
              <w:bottom w:w="0" w:type="dxa"/>
              <w:right w:w="0" w:type="dxa"/>
            </w:tcMar>
            <w:vAlign w:val="center"/>
          </w:tcPr>
          <w:p w:rsidR="00C13211" w:rsidRDefault="00D417BA">
            <w:pPr>
              <w:spacing w:line="360" w:lineRule="auto"/>
              <w:jc w:val="center"/>
            </w:pPr>
            <w:r>
              <w:rPr>
                <w:rFonts w:ascii="宋体" w:eastAsia="宋体" w:hAnsi="宋体" w:cs="宋体"/>
                <w:b/>
                <w:color w:val="000000"/>
                <w:sz w:val="32"/>
              </w:rPr>
              <w:t>兴业银行天天万利宝稳利</w:t>
            </w:r>
            <w:r>
              <w:rPr>
                <w:rFonts w:ascii="宋体" w:eastAsia="宋体" w:hAnsi="宋体" w:cs="宋体"/>
                <w:b/>
                <w:color w:val="000000"/>
                <w:sz w:val="32"/>
              </w:rPr>
              <w:t>5</w:t>
            </w:r>
            <w:r>
              <w:rPr>
                <w:rFonts w:ascii="宋体" w:eastAsia="宋体" w:hAnsi="宋体" w:cs="宋体"/>
                <w:b/>
                <w:color w:val="000000"/>
                <w:sz w:val="32"/>
              </w:rPr>
              <w:t>号</w:t>
            </w:r>
            <w:r>
              <w:rPr>
                <w:rFonts w:ascii="宋体" w:eastAsia="宋体" w:hAnsi="宋体" w:cs="宋体"/>
                <w:b/>
                <w:color w:val="000000"/>
                <w:sz w:val="32"/>
              </w:rPr>
              <w:t>U</w:t>
            </w:r>
            <w:r>
              <w:rPr>
                <w:rFonts w:ascii="宋体" w:eastAsia="宋体" w:hAnsi="宋体" w:cs="宋体"/>
                <w:b/>
                <w:color w:val="000000"/>
                <w:sz w:val="32"/>
              </w:rPr>
              <w:t>款净值型理财产品</w:t>
            </w:r>
            <w:r>
              <w:rPr>
                <w:rFonts w:ascii="宋体" w:eastAsia="宋体" w:hAnsi="宋体" w:cs="宋体"/>
                <w:b/>
                <w:color w:val="000000"/>
                <w:sz w:val="32"/>
              </w:rPr>
              <w:br/>
              <w:t>2022</w:t>
            </w:r>
            <w:r>
              <w:rPr>
                <w:rFonts w:ascii="宋体" w:eastAsia="宋体" w:hAnsi="宋体" w:cs="宋体"/>
                <w:b/>
                <w:color w:val="000000"/>
                <w:sz w:val="32"/>
              </w:rPr>
              <w:t>年第三季度报告</w:t>
            </w:r>
          </w:p>
        </w:tc>
        <w:tc>
          <w:tcPr>
            <w:tcW w:w="1" w:type="dxa"/>
          </w:tcPr>
          <w:p w:rsidR="00C13211" w:rsidRDefault="00C13211">
            <w:pPr>
              <w:pStyle w:val="EMPTYCELLSTYLE"/>
            </w:pPr>
          </w:p>
        </w:tc>
      </w:tr>
      <w:tr w:rsidR="00C13211">
        <w:trPr>
          <w:gridAfter w:val="4"/>
          <w:wAfter w:w="40" w:type="dxa"/>
          <w:trHeight w:hRule="exact" w:val="6600"/>
        </w:trPr>
        <w:tc>
          <w:tcPr>
            <w:tcW w:w="1" w:type="dxa"/>
          </w:tcPr>
          <w:p w:rsidR="00C13211" w:rsidRDefault="00C13211">
            <w:pPr>
              <w:pStyle w:val="EMPTYCELLSTYLE"/>
            </w:pPr>
          </w:p>
        </w:tc>
        <w:tc>
          <w:tcPr>
            <w:tcW w:w="3020" w:type="dxa"/>
            <w:gridSpan w:val="6"/>
          </w:tcPr>
          <w:p w:rsidR="00C13211" w:rsidRDefault="00C13211">
            <w:pPr>
              <w:pStyle w:val="EMPTYCELLSTYLE"/>
            </w:pPr>
          </w:p>
        </w:tc>
        <w:tc>
          <w:tcPr>
            <w:tcW w:w="380" w:type="dxa"/>
          </w:tcPr>
          <w:p w:rsidR="00C13211" w:rsidRDefault="00C13211">
            <w:pPr>
              <w:pStyle w:val="EMPTYCELLSTYLE"/>
            </w:pPr>
          </w:p>
        </w:tc>
        <w:tc>
          <w:tcPr>
            <w:tcW w:w="2000" w:type="dxa"/>
            <w:gridSpan w:val="4"/>
          </w:tcPr>
          <w:p w:rsidR="00C13211" w:rsidRDefault="00C13211">
            <w:pPr>
              <w:pStyle w:val="EMPTYCELLSTYLE"/>
            </w:pPr>
          </w:p>
        </w:tc>
        <w:tc>
          <w:tcPr>
            <w:tcW w:w="2000" w:type="dxa"/>
            <w:gridSpan w:val="2"/>
          </w:tcPr>
          <w:p w:rsidR="00C13211" w:rsidRDefault="00C13211">
            <w:pPr>
              <w:pStyle w:val="EMPTYCELLSTYLE"/>
            </w:pPr>
          </w:p>
        </w:tc>
        <w:tc>
          <w:tcPr>
            <w:tcW w:w="2620" w:type="dxa"/>
            <w:gridSpan w:val="2"/>
          </w:tcPr>
          <w:p w:rsidR="00C13211" w:rsidRDefault="00C13211">
            <w:pPr>
              <w:pStyle w:val="EMPTYCELLSTYLE"/>
            </w:pPr>
          </w:p>
        </w:tc>
        <w:tc>
          <w:tcPr>
            <w:tcW w:w="680" w:type="dxa"/>
            <w:gridSpan w:val="4"/>
          </w:tcPr>
          <w:p w:rsidR="00C13211" w:rsidRDefault="00C13211">
            <w:pPr>
              <w:pStyle w:val="EMPTYCELLSTYLE"/>
            </w:pPr>
          </w:p>
        </w:tc>
        <w:tc>
          <w:tcPr>
            <w:tcW w:w="1" w:type="dxa"/>
          </w:tcPr>
          <w:p w:rsidR="00C13211" w:rsidRDefault="00C13211">
            <w:pPr>
              <w:pStyle w:val="EMPTYCELLSTYLE"/>
            </w:pPr>
          </w:p>
        </w:tc>
      </w:tr>
      <w:tr w:rsidR="00C13211">
        <w:trPr>
          <w:gridAfter w:val="4"/>
          <w:wAfter w:w="40" w:type="dxa"/>
          <w:trHeight w:val="500"/>
        </w:trPr>
        <w:tc>
          <w:tcPr>
            <w:tcW w:w="1" w:type="dxa"/>
          </w:tcPr>
          <w:p w:rsidR="00C13211" w:rsidRDefault="00C13211">
            <w:pPr>
              <w:pStyle w:val="EMPTYCELLSTYLE"/>
            </w:pPr>
          </w:p>
        </w:tc>
        <w:tc>
          <w:tcPr>
            <w:tcW w:w="3020" w:type="dxa"/>
            <w:gridSpan w:val="6"/>
          </w:tcPr>
          <w:p w:rsidR="00C13211" w:rsidRDefault="00C13211">
            <w:pPr>
              <w:pStyle w:val="EMPTYCELLSTYLE"/>
            </w:pPr>
          </w:p>
        </w:tc>
        <w:tc>
          <w:tcPr>
            <w:tcW w:w="7000" w:type="dxa"/>
            <w:gridSpan w:val="9"/>
            <w:tcMar>
              <w:top w:w="0" w:type="dxa"/>
              <w:left w:w="0" w:type="dxa"/>
              <w:bottom w:w="0" w:type="dxa"/>
              <w:right w:w="0" w:type="dxa"/>
            </w:tcMar>
            <w:vAlign w:val="center"/>
          </w:tcPr>
          <w:p w:rsidR="00C13211" w:rsidRDefault="00D417BA">
            <w:pPr>
              <w:jc w:val="left"/>
            </w:pPr>
            <w:r>
              <w:rPr>
                <w:rFonts w:ascii="宋体" w:eastAsia="宋体" w:hAnsi="宋体" w:cs="宋体"/>
                <w:color w:val="000000"/>
                <w:sz w:val="24"/>
              </w:rPr>
              <w:t>理财产品管理人：兴银理财有限责任公司</w:t>
            </w:r>
          </w:p>
        </w:tc>
        <w:tc>
          <w:tcPr>
            <w:tcW w:w="680" w:type="dxa"/>
            <w:gridSpan w:val="4"/>
          </w:tcPr>
          <w:p w:rsidR="00C13211" w:rsidRDefault="00C13211">
            <w:pPr>
              <w:pStyle w:val="EMPTYCELLSTYLE"/>
            </w:pPr>
          </w:p>
        </w:tc>
        <w:tc>
          <w:tcPr>
            <w:tcW w:w="1" w:type="dxa"/>
          </w:tcPr>
          <w:p w:rsidR="00C13211" w:rsidRDefault="00C13211">
            <w:pPr>
              <w:pStyle w:val="EMPTYCELLSTYLE"/>
            </w:pPr>
          </w:p>
        </w:tc>
      </w:tr>
      <w:tr w:rsidR="00C13211">
        <w:trPr>
          <w:gridAfter w:val="4"/>
          <w:wAfter w:w="40" w:type="dxa"/>
          <w:trHeight w:val="500"/>
        </w:trPr>
        <w:tc>
          <w:tcPr>
            <w:tcW w:w="1" w:type="dxa"/>
          </w:tcPr>
          <w:p w:rsidR="00C13211" w:rsidRDefault="00C13211">
            <w:pPr>
              <w:pStyle w:val="EMPTYCELLSTYLE"/>
            </w:pPr>
          </w:p>
        </w:tc>
        <w:tc>
          <w:tcPr>
            <w:tcW w:w="3020" w:type="dxa"/>
            <w:gridSpan w:val="6"/>
          </w:tcPr>
          <w:p w:rsidR="00C13211" w:rsidRDefault="00C13211">
            <w:pPr>
              <w:pStyle w:val="EMPTYCELLSTYLE"/>
            </w:pPr>
          </w:p>
        </w:tc>
        <w:tc>
          <w:tcPr>
            <w:tcW w:w="7000" w:type="dxa"/>
            <w:gridSpan w:val="9"/>
            <w:tcMar>
              <w:top w:w="0" w:type="dxa"/>
              <w:left w:w="0" w:type="dxa"/>
              <w:bottom w:w="0" w:type="dxa"/>
              <w:right w:w="0" w:type="dxa"/>
            </w:tcMar>
            <w:vAlign w:val="center"/>
          </w:tcPr>
          <w:p w:rsidR="00C13211" w:rsidRDefault="00D417BA">
            <w:pPr>
              <w:jc w:val="left"/>
            </w:pPr>
            <w:r>
              <w:rPr>
                <w:rFonts w:ascii="宋体" w:eastAsia="宋体" w:hAnsi="宋体" w:cs="宋体"/>
                <w:color w:val="000000"/>
                <w:sz w:val="24"/>
              </w:rPr>
              <w:t>理财产品托管人：兴业银行股份有限公司</w:t>
            </w:r>
          </w:p>
        </w:tc>
        <w:tc>
          <w:tcPr>
            <w:tcW w:w="680" w:type="dxa"/>
            <w:gridSpan w:val="4"/>
          </w:tcPr>
          <w:p w:rsidR="00C13211" w:rsidRDefault="00C13211">
            <w:pPr>
              <w:pStyle w:val="EMPTYCELLSTYLE"/>
            </w:pPr>
          </w:p>
        </w:tc>
        <w:tc>
          <w:tcPr>
            <w:tcW w:w="1" w:type="dxa"/>
          </w:tcPr>
          <w:p w:rsidR="00C13211" w:rsidRDefault="00C13211">
            <w:pPr>
              <w:pStyle w:val="EMPTYCELLSTYLE"/>
            </w:pPr>
          </w:p>
        </w:tc>
      </w:tr>
      <w:tr w:rsidR="00C13211">
        <w:trPr>
          <w:gridAfter w:val="4"/>
          <w:wAfter w:w="40" w:type="dxa"/>
          <w:trHeight w:val="500"/>
        </w:trPr>
        <w:tc>
          <w:tcPr>
            <w:tcW w:w="1" w:type="dxa"/>
          </w:tcPr>
          <w:p w:rsidR="00C13211" w:rsidRDefault="00C13211">
            <w:pPr>
              <w:pStyle w:val="EMPTYCELLSTYLE"/>
            </w:pPr>
          </w:p>
        </w:tc>
        <w:tc>
          <w:tcPr>
            <w:tcW w:w="3020" w:type="dxa"/>
            <w:gridSpan w:val="6"/>
          </w:tcPr>
          <w:p w:rsidR="00C13211" w:rsidRDefault="00C13211">
            <w:pPr>
              <w:pStyle w:val="EMPTYCELLSTYLE"/>
            </w:pPr>
          </w:p>
        </w:tc>
        <w:tc>
          <w:tcPr>
            <w:tcW w:w="7000" w:type="dxa"/>
            <w:gridSpan w:val="9"/>
            <w:tcMar>
              <w:top w:w="0" w:type="dxa"/>
              <w:left w:w="0" w:type="dxa"/>
              <w:bottom w:w="0" w:type="dxa"/>
              <w:right w:w="0" w:type="dxa"/>
            </w:tcMar>
            <w:vAlign w:val="center"/>
          </w:tcPr>
          <w:p w:rsidR="00C13211" w:rsidRDefault="00D417BA">
            <w:pPr>
              <w:jc w:val="left"/>
            </w:pPr>
            <w:r>
              <w:rPr>
                <w:rFonts w:ascii="宋体" w:eastAsia="宋体" w:hAnsi="宋体" w:cs="宋体"/>
                <w:color w:val="000000"/>
                <w:sz w:val="24"/>
              </w:rPr>
              <w:t>报告送出日期：</w:t>
            </w:r>
            <w:r>
              <w:rPr>
                <w:rFonts w:ascii="宋体" w:eastAsia="宋体" w:hAnsi="宋体" w:cs="宋体"/>
                <w:color w:val="000000"/>
                <w:sz w:val="24"/>
              </w:rPr>
              <w:t>2022</w:t>
            </w:r>
            <w:r>
              <w:rPr>
                <w:rFonts w:ascii="宋体" w:eastAsia="宋体" w:hAnsi="宋体" w:cs="宋体"/>
                <w:color w:val="000000"/>
                <w:sz w:val="24"/>
              </w:rPr>
              <w:t>年</w:t>
            </w:r>
            <w:r>
              <w:rPr>
                <w:rFonts w:ascii="宋体" w:eastAsia="宋体" w:hAnsi="宋体" w:cs="宋体"/>
                <w:color w:val="000000"/>
                <w:sz w:val="24"/>
              </w:rPr>
              <w:t>10</w:t>
            </w:r>
            <w:r>
              <w:rPr>
                <w:rFonts w:ascii="宋体" w:eastAsia="宋体" w:hAnsi="宋体" w:cs="宋体"/>
                <w:color w:val="000000"/>
                <w:sz w:val="24"/>
              </w:rPr>
              <w:t>月</w:t>
            </w:r>
            <w:r>
              <w:rPr>
                <w:rFonts w:ascii="宋体" w:eastAsia="宋体" w:hAnsi="宋体" w:cs="宋体"/>
                <w:color w:val="000000"/>
                <w:sz w:val="24"/>
              </w:rPr>
              <w:t>26</w:t>
            </w:r>
            <w:r>
              <w:rPr>
                <w:rFonts w:ascii="宋体" w:eastAsia="宋体" w:hAnsi="宋体" w:cs="宋体"/>
                <w:color w:val="000000"/>
                <w:sz w:val="24"/>
              </w:rPr>
              <w:t>日</w:t>
            </w:r>
          </w:p>
        </w:tc>
        <w:tc>
          <w:tcPr>
            <w:tcW w:w="680" w:type="dxa"/>
            <w:gridSpan w:val="4"/>
          </w:tcPr>
          <w:p w:rsidR="00C13211" w:rsidRDefault="00C13211">
            <w:pPr>
              <w:pStyle w:val="EMPTYCELLSTYLE"/>
            </w:pPr>
          </w:p>
        </w:tc>
        <w:tc>
          <w:tcPr>
            <w:tcW w:w="1" w:type="dxa"/>
          </w:tcPr>
          <w:p w:rsidR="00C13211" w:rsidRDefault="00C13211">
            <w:pPr>
              <w:pStyle w:val="EMPTYCELLSTYLE"/>
            </w:pPr>
          </w:p>
        </w:tc>
      </w:tr>
      <w:tr w:rsidR="00C13211">
        <w:trPr>
          <w:gridAfter w:val="4"/>
          <w:wAfter w:w="40" w:type="dxa"/>
          <w:trHeight w:hRule="exact" w:val="2720"/>
        </w:trPr>
        <w:tc>
          <w:tcPr>
            <w:tcW w:w="1" w:type="dxa"/>
          </w:tcPr>
          <w:p w:rsidR="00C13211" w:rsidRDefault="00C13211">
            <w:pPr>
              <w:pStyle w:val="EMPTYCELLSTYLE"/>
            </w:pPr>
          </w:p>
        </w:tc>
        <w:tc>
          <w:tcPr>
            <w:tcW w:w="3020" w:type="dxa"/>
            <w:gridSpan w:val="6"/>
          </w:tcPr>
          <w:p w:rsidR="00C13211" w:rsidRDefault="00C13211">
            <w:pPr>
              <w:pStyle w:val="EMPTYCELLSTYLE"/>
            </w:pPr>
          </w:p>
        </w:tc>
        <w:tc>
          <w:tcPr>
            <w:tcW w:w="380" w:type="dxa"/>
          </w:tcPr>
          <w:p w:rsidR="00C13211" w:rsidRDefault="00C13211">
            <w:pPr>
              <w:pStyle w:val="EMPTYCELLSTYLE"/>
            </w:pPr>
          </w:p>
        </w:tc>
        <w:tc>
          <w:tcPr>
            <w:tcW w:w="2000" w:type="dxa"/>
            <w:gridSpan w:val="4"/>
          </w:tcPr>
          <w:p w:rsidR="00C13211" w:rsidRDefault="00C13211">
            <w:pPr>
              <w:pStyle w:val="EMPTYCELLSTYLE"/>
            </w:pPr>
          </w:p>
        </w:tc>
        <w:tc>
          <w:tcPr>
            <w:tcW w:w="2000" w:type="dxa"/>
            <w:gridSpan w:val="2"/>
          </w:tcPr>
          <w:p w:rsidR="00C13211" w:rsidRDefault="00C13211">
            <w:pPr>
              <w:pStyle w:val="EMPTYCELLSTYLE"/>
            </w:pPr>
          </w:p>
        </w:tc>
        <w:tc>
          <w:tcPr>
            <w:tcW w:w="2620" w:type="dxa"/>
            <w:gridSpan w:val="2"/>
          </w:tcPr>
          <w:p w:rsidR="00C13211" w:rsidRDefault="00C13211">
            <w:pPr>
              <w:pStyle w:val="EMPTYCELLSTYLE"/>
            </w:pPr>
          </w:p>
        </w:tc>
        <w:tc>
          <w:tcPr>
            <w:tcW w:w="680" w:type="dxa"/>
            <w:gridSpan w:val="4"/>
          </w:tcPr>
          <w:p w:rsidR="00C13211" w:rsidRDefault="00C13211">
            <w:pPr>
              <w:pStyle w:val="EMPTYCELLSTYLE"/>
            </w:pPr>
          </w:p>
        </w:tc>
        <w:tc>
          <w:tcPr>
            <w:tcW w:w="1" w:type="dxa"/>
          </w:tcPr>
          <w:p w:rsidR="00C13211" w:rsidRDefault="00C13211">
            <w:pPr>
              <w:pStyle w:val="EMPTYCELLSTYLE"/>
            </w:pPr>
          </w:p>
        </w:tc>
      </w:tr>
      <w:tr w:rsidR="00C13211">
        <w:trPr>
          <w:gridAfter w:val="4"/>
          <w:wAfter w:w="40" w:type="dxa"/>
          <w:trHeight w:val="400"/>
        </w:trPr>
        <w:tc>
          <w:tcPr>
            <w:tcW w:w="1" w:type="dxa"/>
          </w:tcPr>
          <w:p w:rsidR="00C13211" w:rsidRDefault="00C13211">
            <w:pPr>
              <w:pStyle w:val="EMPTYCELLSTYLE"/>
            </w:pPr>
          </w:p>
        </w:tc>
        <w:tc>
          <w:tcPr>
            <w:tcW w:w="3020" w:type="dxa"/>
            <w:gridSpan w:val="6"/>
          </w:tcPr>
          <w:p w:rsidR="00C13211" w:rsidRDefault="00C13211">
            <w:pPr>
              <w:pStyle w:val="EMPTYCELLSTYLE"/>
            </w:pPr>
          </w:p>
        </w:tc>
        <w:tc>
          <w:tcPr>
            <w:tcW w:w="380" w:type="dxa"/>
          </w:tcPr>
          <w:p w:rsidR="00C13211" w:rsidRDefault="00C13211">
            <w:pPr>
              <w:pStyle w:val="EMPTYCELLSTYLE"/>
            </w:pPr>
          </w:p>
        </w:tc>
        <w:tc>
          <w:tcPr>
            <w:tcW w:w="2000" w:type="dxa"/>
            <w:gridSpan w:val="4"/>
            <w:tcMar>
              <w:top w:w="0" w:type="dxa"/>
              <w:left w:w="0" w:type="dxa"/>
              <w:bottom w:w="0" w:type="dxa"/>
              <w:right w:w="0" w:type="dxa"/>
            </w:tcMar>
          </w:tcPr>
          <w:p w:rsidR="00C13211" w:rsidRDefault="00D417BA">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C13211" w:rsidRDefault="00D417BA">
            <w:pPr>
              <w:jc w:val="left"/>
            </w:pPr>
            <w:r>
              <w:rPr>
                <w:rFonts w:ascii="SansSerif" w:eastAsia="SansSerif" w:hAnsi="SansSerif" w:cs="SansSerif"/>
                <w:color w:val="000000"/>
                <w:sz w:val="18"/>
              </w:rPr>
              <w:t>7</w:t>
            </w:r>
          </w:p>
        </w:tc>
        <w:tc>
          <w:tcPr>
            <w:tcW w:w="2620" w:type="dxa"/>
            <w:gridSpan w:val="2"/>
          </w:tcPr>
          <w:p w:rsidR="00C13211" w:rsidRDefault="00C13211">
            <w:pPr>
              <w:pStyle w:val="EMPTYCELLSTYLE"/>
            </w:pPr>
          </w:p>
        </w:tc>
        <w:tc>
          <w:tcPr>
            <w:tcW w:w="680" w:type="dxa"/>
            <w:gridSpan w:val="4"/>
          </w:tcPr>
          <w:p w:rsidR="00C13211" w:rsidRDefault="00C13211">
            <w:pPr>
              <w:pStyle w:val="EMPTYCELLSTYLE"/>
            </w:pPr>
          </w:p>
        </w:tc>
        <w:tc>
          <w:tcPr>
            <w:tcW w:w="1" w:type="dxa"/>
          </w:tcPr>
          <w:p w:rsidR="00C13211" w:rsidRDefault="00C13211">
            <w:pPr>
              <w:pStyle w:val="EMPTYCELLSTYLE"/>
            </w:pPr>
          </w:p>
        </w:tc>
      </w:tr>
      <w:tr w:rsidR="00C13211">
        <w:trPr>
          <w:gridAfter w:val="4"/>
          <w:wAfter w:w="40" w:type="dxa"/>
        </w:trPr>
        <w:tc>
          <w:tcPr>
            <w:tcW w:w="1" w:type="dxa"/>
          </w:tcPr>
          <w:p w:rsidR="00C13211" w:rsidRDefault="00C13211">
            <w:pPr>
              <w:pStyle w:val="EMPTYCELLSTYLE"/>
              <w:pageBreakBefore/>
            </w:pPr>
            <w:bookmarkStart w:id="1" w:name="JR_PAGE_ANCHOR_0_2"/>
            <w:bookmarkEnd w:id="1"/>
          </w:p>
        </w:tc>
        <w:tc>
          <w:tcPr>
            <w:tcW w:w="100" w:type="dxa"/>
            <w:gridSpan w:val="3"/>
          </w:tcPr>
          <w:p w:rsidR="00C13211" w:rsidRDefault="00C13211">
            <w:pPr>
              <w:pStyle w:val="EMPTYCELLSTYLE"/>
            </w:pPr>
          </w:p>
        </w:tc>
        <w:tc>
          <w:tcPr>
            <w:tcW w:w="3300" w:type="dxa"/>
            <w:gridSpan w:val="4"/>
          </w:tcPr>
          <w:p w:rsidR="00C13211" w:rsidRDefault="00C13211">
            <w:pPr>
              <w:pStyle w:val="EMPTYCELLSTYLE"/>
            </w:pPr>
          </w:p>
        </w:tc>
        <w:tc>
          <w:tcPr>
            <w:tcW w:w="1000" w:type="dxa"/>
            <w:gridSpan w:val="2"/>
          </w:tcPr>
          <w:p w:rsidR="00C13211" w:rsidRDefault="00C13211">
            <w:pPr>
              <w:pStyle w:val="EMPTYCELLSTYLE"/>
            </w:pPr>
          </w:p>
        </w:tc>
        <w:tc>
          <w:tcPr>
            <w:tcW w:w="1000" w:type="dxa"/>
            <w:gridSpan w:val="2"/>
          </w:tcPr>
          <w:p w:rsidR="00C13211" w:rsidRDefault="00C13211">
            <w:pPr>
              <w:pStyle w:val="EMPTYCELLSTYLE"/>
            </w:pPr>
          </w:p>
        </w:tc>
        <w:tc>
          <w:tcPr>
            <w:tcW w:w="1000" w:type="dxa"/>
          </w:tcPr>
          <w:p w:rsidR="00C13211" w:rsidRDefault="00C13211">
            <w:pPr>
              <w:pStyle w:val="EMPTYCELLSTYLE"/>
            </w:pPr>
          </w:p>
        </w:tc>
        <w:tc>
          <w:tcPr>
            <w:tcW w:w="1000" w:type="dxa"/>
          </w:tcPr>
          <w:p w:rsidR="00C13211" w:rsidRDefault="00C13211">
            <w:pPr>
              <w:pStyle w:val="EMPTYCELLSTYLE"/>
            </w:pPr>
          </w:p>
        </w:tc>
        <w:tc>
          <w:tcPr>
            <w:tcW w:w="3100" w:type="dxa"/>
            <w:gridSpan w:val="4"/>
          </w:tcPr>
          <w:p w:rsidR="00C13211" w:rsidRDefault="00C13211">
            <w:pPr>
              <w:pStyle w:val="EMPTYCELLSTYLE"/>
            </w:pPr>
          </w:p>
        </w:tc>
        <w:tc>
          <w:tcPr>
            <w:tcW w:w="200" w:type="dxa"/>
            <w:gridSpan w:val="2"/>
          </w:tcPr>
          <w:p w:rsidR="00C13211" w:rsidRDefault="00C13211">
            <w:pPr>
              <w:pStyle w:val="EMPTYCELLSTYLE"/>
            </w:pPr>
          </w:p>
        </w:tc>
        <w:tc>
          <w:tcPr>
            <w:tcW w:w="1" w:type="dxa"/>
          </w:tcPr>
          <w:p w:rsidR="00C13211" w:rsidRDefault="00C13211">
            <w:pPr>
              <w:pStyle w:val="EMPTYCELLSTYLE"/>
            </w:pPr>
          </w:p>
        </w:tc>
      </w:tr>
      <w:tr w:rsidR="00C13211">
        <w:trPr>
          <w:gridAfter w:val="4"/>
          <w:wAfter w:w="40" w:type="dxa"/>
          <w:trHeight w:val="400"/>
        </w:trPr>
        <w:tc>
          <w:tcPr>
            <w:tcW w:w="1" w:type="dxa"/>
          </w:tcPr>
          <w:p w:rsidR="00C13211" w:rsidRDefault="00C13211">
            <w:pPr>
              <w:pStyle w:val="EMPTYCELLSTYLE"/>
            </w:pPr>
          </w:p>
        </w:tc>
        <w:tc>
          <w:tcPr>
            <w:tcW w:w="10700" w:type="dxa"/>
            <w:gridSpan w:val="19"/>
            <w:tcMar>
              <w:top w:w="0" w:type="dxa"/>
              <w:left w:w="0" w:type="dxa"/>
              <w:bottom w:w="0" w:type="dxa"/>
              <w:right w:w="0" w:type="dxa"/>
            </w:tcMar>
            <w:vAlign w:val="bottom"/>
          </w:tcPr>
          <w:p w:rsidR="00C13211" w:rsidRDefault="00D417BA">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5</w:t>
            </w:r>
            <w:r>
              <w:rPr>
                <w:rFonts w:ascii="宋体" w:eastAsia="宋体" w:hAnsi="宋体" w:cs="宋体"/>
                <w:color w:val="808080"/>
                <w:sz w:val="18"/>
              </w:rPr>
              <w:t>号</w:t>
            </w:r>
            <w:r>
              <w:rPr>
                <w:rFonts w:ascii="宋体" w:eastAsia="宋体" w:hAnsi="宋体" w:cs="宋体"/>
                <w:color w:val="808080"/>
                <w:sz w:val="18"/>
              </w:rPr>
              <w:t>U</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1" w:type="dxa"/>
          </w:tcPr>
          <w:p w:rsidR="00C13211" w:rsidRDefault="00C13211">
            <w:pPr>
              <w:pStyle w:val="EMPTYCELLSTYLE"/>
            </w:pPr>
          </w:p>
        </w:tc>
      </w:tr>
      <w:tr w:rsidR="00C13211">
        <w:trPr>
          <w:gridAfter w:val="4"/>
          <w:wAfter w:w="40" w:type="dxa"/>
          <w:trHeight w:hRule="exact" w:val="20"/>
        </w:trPr>
        <w:tc>
          <w:tcPr>
            <w:tcW w:w="1" w:type="dxa"/>
          </w:tcPr>
          <w:p w:rsidR="00C13211" w:rsidRDefault="00C13211">
            <w:pPr>
              <w:pStyle w:val="EMPTYCELLSTYLE"/>
            </w:pPr>
          </w:p>
        </w:tc>
        <w:tc>
          <w:tcPr>
            <w:tcW w:w="100" w:type="dxa"/>
            <w:gridSpan w:val="3"/>
          </w:tcPr>
          <w:p w:rsidR="00C13211" w:rsidRDefault="00C13211">
            <w:pPr>
              <w:pStyle w:val="EMPTYCELLSTYLE"/>
            </w:pPr>
          </w:p>
        </w:tc>
        <w:tc>
          <w:tcPr>
            <w:tcW w:w="3300" w:type="dxa"/>
            <w:gridSpan w:val="4"/>
          </w:tcPr>
          <w:p w:rsidR="00C13211" w:rsidRDefault="00C13211">
            <w:pPr>
              <w:pStyle w:val="EMPTYCELLSTYLE"/>
            </w:pPr>
          </w:p>
        </w:tc>
        <w:tc>
          <w:tcPr>
            <w:tcW w:w="1000" w:type="dxa"/>
            <w:gridSpan w:val="2"/>
          </w:tcPr>
          <w:p w:rsidR="00C13211" w:rsidRDefault="00C13211">
            <w:pPr>
              <w:pStyle w:val="EMPTYCELLSTYLE"/>
            </w:pPr>
          </w:p>
        </w:tc>
        <w:tc>
          <w:tcPr>
            <w:tcW w:w="1000" w:type="dxa"/>
            <w:gridSpan w:val="2"/>
          </w:tcPr>
          <w:p w:rsidR="00C13211" w:rsidRDefault="00C13211">
            <w:pPr>
              <w:pStyle w:val="EMPTYCELLSTYLE"/>
            </w:pPr>
          </w:p>
        </w:tc>
        <w:tc>
          <w:tcPr>
            <w:tcW w:w="1000" w:type="dxa"/>
          </w:tcPr>
          <w:p w:rsidR="00C13211" w:rsidRDefault="00C13211">
            <w:pPr>
              <w:pStyle w:val="EMPTYCELLSTYLE"/>
            </w:pPr>
          </w:p>
        </w:tc>
        <w:tc>
          <w:tcPr>
            <w:tcW w:w="1000" w:type="dxa"/>
          </w:tcPr>
          <w:p w:rsidR="00C13211" w:rsidRDefault="00C13211">
            <w:pPr>
              <w:pStyle w:val="EMPTYCELLSTYLE"/>
            </w:pPr>
          </w:p>
        </w:tc>
        <w:tc>
          <w:tcPr>
            <w:tcW w:w="3100" w:type="dxa"/>
            <w:gridSpan w:val="4"/>
          </w:tcPr>
          <w:p w:rsidR="00C13211" w:rsidRDefault="00C13211">
            <w:pPr>
              <w:pStyle w:val="EMPTYCELLSTYLE"/>
            </w:pPr>
          </w:p>
        </w:tc>
        <w:tc>
          <w:tcPr>
            <w:tcW w:w="200" w:type="dxa"/>
            <w:gridSpan w:val="2"/>
          </w:tcPr>
          <w:p w:rsidR="00C13211" w:rsidRDefault="00C13211">
            <w:pPr>
              <w:pStyle w:val="EMPTYCELLSTYLE"/>
            </w:pPr>
          </w:p>
        </w:tc>
        <w:tc>
          <w:tcPr>
            <w:tcW w:w="1" w:type="dxa"/>
          </w:tcPr>
          <w:p w:rsidR="00C13211" w:rsidRDefault="00C13211">
            <w:pPr>
              <w:pStyle w:val="EMPTYCELLSTYLE"/>
            </w:pPr>
          </w:p>
        </w:tc>
      </w:tr>
      <w:tr w:rsidR="00C13211">
        <w:trPr>
          <w:gridAfter w:val="4"/>
          <w:wAfter w:w="40" w:type="dxa"/>
          <w:trHeight w:hRule="exact" w:val="20"/>
        </w:trPr>
        <w:tc>
          <w:tcPr>
            <w:tcW w:w="1" w:type="dxa"/>
          </w:tcPr>
          <w:p w:rsidR="00C13211" w:rsidRDefault="00C13211">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C13211" w:rsidRDefault="00C13211">
            <w:pPr>
              <w:pStyle w:val="EMPTYCELLSTYLE"/>
            </w:pPr>
          </w:p>
        </w:tc>
        <w:tc>
          <w:tcPr>
            <w:tcW w:w="1" w:type="dxa"/>
          </w:tcPr>
          <w:p w:rsidR="00C13211" w:rsidRDefault="00C13211">
            <w:pPr>
              <w:pStyle w:val="EMPTYCELLSTYLE"/>
            </w:pPr>
          </w:p>
        </w:tc>
      </w:tr>
      <w:tr w:rsidR="00C13211">
        <w:trPr>
          <w:gridAfter w:val="4"/>
          <w:wAfter w:w="40" w:type="dxa"/>
          <w:trHeight w:hRule="exact" w:val="840"/>
        </w:trPr>
        <w:tc>
          <w:tcPr>
            <w:tcW w:w="1" w:type="dxa"/>
          </w:tcPr>
          <w:p w:rsidR="00C13211" w:rsidRDefault="00C13211">
            <w:pPr>
              <w:pStyle w:val="EMPTYCELLSTYLE"/>
            </w:pPr>
          </w:p>
        </w:tc>
        <w:tc>
          <w:tcPr>
            <w:tcW w:w="100" w:type="dxa"/>
            <w:gridSpan w:val="3"/>
          </w:tcPr>
          <w:p w:rsidR="00C13211" w:rsidRDefault="00C13211">
            <w:pPr>
              <w:pStyle w:val="EMPTYCELLSTYLE"/>
            </w:pPr>
          </w:p>
        </w:tc>
        <w:tc>
          <w:tcPr>
            <w:tcW w:w="3300" w:type="dxa"/>
            <w:gridSpan w:val="4"/>
          </w:tcPr>
          <w:p w:rsidR="00C13211" w:rsidRDefault="00C13211">
            <w:pPr>
              <w:pStyle w:val="EMPTYCELLSTYLE"/>
            </w:pPr>
          </w:p>
        </w:tc>
        <w:tc>
          <w:tcPr>
            <w:tcW w:w="1000" w:type="dxa"/>
            <w:gridSpan w:val="2"/>
          </w:tcPr>
          <w:p w:rsidR="00C13211" w:rsidRDefault="00C13211">
            <w:pPr>
              <w:pStyle w:val="EMPTYCELLSTYLE"/>
            </w:pPr>
          </w:p>
        </w:tc>
        <w:tc>
          <w:tcPr>
            <w:tcW w:w="1000" w:type="dxa"/>
            <w:gridSpan w:val="2"/>
          </w:tcPr>
          <w:p w:rsidR="00C13211" w:rsidRDefault="00C13211">
            <w:pPr>
              <w:pStyle w:val="EMPTYCELLSTYLE"/>
            </w:pPr>
          </w:p>
        </w:tc>
        <w:tc>
          <w:tcPr>
            <w:tcW w:w="1000" w:type="dxa"/>
          </w:tcPr>
          <w:p w:rsidR="00C13211" w:rsidRDefault="00C13211">
            <w:pPr>
              <w:pStyle w:val="EMPTYCELLSTYLE"/>
            </w:pPr>
          </w:p>
        </w:tc>
        <w:tc>
          <w:tcPr>
            <w:tcW w:w="1000" w:type="dxa"/>
          </w:tcPr>
          <w:p w:rsidR="00C13211" w:rsidRDefault="00C13211">
            <w:pPr>
              <w:pStyle w:val="EMPTYCELLSTYLE"/>
            </w:pPr>
          </w:p>
        </w:tc>
        <w:tc>
          <w:tcPr>
            <w:tcW w:w="3100" w:type="dxa"/>
            <w:gridSpan w:val="4"/>
          </w:tcPr>
          <w:p w:rsidR="00C13211" w:rsidRDefault="00C13211">
            <w:pPr>
              <w:pStyle w:val="EMPTYCELLSTYLE"/>
            </w:pPr>
          </w:p>
        </w:tc>
        <w:tc>
          <w:tcPr>
            <w:tcW w:w="200" w:type="dxa"/>
            <w:gridSpan w:val="2"/>
          </w:tcPr>
          <w:p w:rsidR="00C13211" w:rsidRDefault="00C13211">
            <w:pPr>
              <w:pStyle w:val="EMPTYCELLSTYLE"/>
            </w:pPr>
          </w:p>
        </w:tc>
        <w:tc>
          <w:tcPr>
            <w:tcW w:w="1" w:type="dxa"/>
          </w:tcPr>
          <w:p w:rsidR="00C13211" w:rsidRDefault="00C13211">
            <w:pPr>
              <w:pStyle w:val="EMPTYCELLSTYLE"/>
            </w:pPr>
          </w:p>
        </w:tc>
      </w:tr>
      <w:tr w:rsidR="00C13211">
        <w:trPr>
          <w:gridAfter w:val="4"/>
          <w:wAfter w:w="40" w:type="dxa"/>
          <w:trHeight w:val="600"/>
        </w:trPr>
        <w:tc>
          <w:tcPr>
            <w:tcW w:w="1" w:type="dxa"/>
          </w:tcPr>
          <w:p w:rsidR="00C13211" w:rsidRDefault="00C13211">
            <w:pPr>
              <w:pStyle w:val="EMPTYCELLSTYLE"/>
            </w:pPr>
          </w:p>
        </w:tc>
        <w:tc>
          <w:tcPr>
            <w:tcW w:w="100" w:type="dxa"/>
            <w:gridSpan w:val="3"/>
          </w:tcPr>
          <w:p w:rsidR="00C13211" w:rsidRDefault="00C13211">
            <w:pPr>
              <w:pStyle w:val="EMPTYCELLSTYLE"/>
            </w:pPr>
          </w:p>
        </w:tc>
        <w:tc>
          <w:tcPr>
            <w:tcW w:w="3300" w:type="dxa"/>
            <w:gridSpan w:val="4"/>
          </w:tcPr>
          <w:p w:rsidR="00C13211" w:rsidRDefault="00C13211">
            <w:pPr>
              <w:pStyle w:val="EMPTYCELLSTYLE"/>
            </w:pPr>
          </w:p>
        </w:tc>
        <w:tc>
          <w:tcPr>
            <w:tcW w:w="1000" w:type="dxa"/>
            <w:gridSpan w:val="2"/>
          </w:tcPr>
          <w:p w:rsidR="00C13211" w:rsidRDefault="00C13211">
            <w:pPr>
              <w:pStyle w:val="EMPTYCELLSTYLE"/>
            </w:pPr>
          </w:p>
        </w:tc>
        <w:tc>
          <w:tcPr>
            <w:tcW w:w="2000" w:type="dxa"/>
            <w:gridSpan w:val="3"/>
            <w:tcMar>
              <w:top w:w="0" w:type="dxa"/>
              <w:left w:w="0" w:type="dxa"/>
              <w:bottom w:w="0" w:type="dxa"/>
              <w:right w:w="0" w:type="dxa"/>
            </w:tcMar>
          </w:tcPr>
          <w:p w:rsidR="00C13211" w:rsidRDefault="00D417BA">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C13211" w:rsidRDefault="00C13211">
            <w:pPr>
              <w:pStyle w:val="EMPTYCELLSTYLE"/>
            </w:pPr>
          </w:p>
        </w:tc>
        <w:tc>
          <w:tcPr>
            <w:tcW w:w="3100" w:type="dxa"/>
            <w:gridSpan w:val="4"/>
          </w:tcPr>
          <w:p w:rsidR="00C13211" w:rsidRDefault="00C13211">
            <w:pPr>
              <w:pStyle w:val="EMPTYCELLSTYLE"/>
            </w:pPr>
          </w:p>
        </w:tc>
        <w:tc>
          <w:tcPr>
            <w:tcW w:w="200" w:type="dxa"/>
            <w:gridSpan w:val="2"/>
          </w:tcPr>
          <w:p w:rsidR="00C13211" w:rsidRDefault="00C13211">
            <w:pPr>
              <w:pStyle w:val="EMPTYCELLSTYLE"/>
            </w:pPr>
          </w:p>
        </w:tc>
        <w:tc>
          <w:tcPr>
            <w:tcW w:w="1" w:type="dxa"/>
          </w:tcPr>
          <w:p w:rsidR="00C13211" w:rsidRDefault="00C13211">
            <w:pPr>
              <w:pStyle w:val="EMPTYCELLSTYLE"/>
            </w:pPr>
          </w:p>
        </w:tc>
      </w:tr>
      <w:tr w:rsidR="00C13211">
        <w:trPr>
          <w:gridAfter w:val="4"/>
          <w:wAfter w:w="40" w:type="dxa"/>
          <w:trHeight w:hRule="exact" w:val="440"/>
        </w:trPr>
        <w:tc>
          <w:tcPr>
            <w:tcW w:w="1" w:type="dxa"/>
          </w:tcPr>
          <w:p w:rsidR="00C13211" w:rsidRDefault="00C13211">
            <w:pPr>
              <w:pStyle w:val="EMPTYCELLSTYLE"/>
            </w:pPr>
          </w:p>
        </w:tc>
        <w:tc>
          <w:tcPr>
            <w:tcW w:w="100" w:type="dxa"/>
            <w:gridSpan w:val="3"/>
          </w:tcPr>
          <w:p w:rsidR="00C13211" w:rsidRDefault="00C13211">
            <w:pPr>
              <w:pStyle w:val="EMPTYCELLSTYLE"/>
            </w:pPr>
          </w:p>
        </w:tc>
        <w:tc>
          <w:tcPr>
            <w:tcW w:w="3300" w:type="dxa"/>
            <w:gridSpan w:val="4"/>
          </w:tcPr>
          <w:p w:rsidR="00C13211" w:rsidRDefault="00C13211">
            <w:pPr>
              <w:pStyle w:val="EMPTYCELLSTYLE"/>
            </w:pPr>
          </w:p>
        </w:tc>
        <w:tc>
          <w:tcPr>
            <w:tcW w:w="1000" w:type="dxa"/>
            <w:gridSpan w:val="2"/>
          </w:tcPr>
          <w:p w:rsidR="00C13211" w:rsidRDefault="00C13211">
            <w:pPr>
              <w:pStyle w:val="EMPTYCELLSTYLE"/>
            </w:pPr>
          </w:p>
        </w:tc>
        <w:tc>
          <w:tcPr>
            <w:tcW w:w="1000" w:type="dxa"/>
            <w:gridSpan w:val="2"/>
          </w:tcPr>
          <w:p w:rsidR="00C13211" w:rsidRDefault="00C13211">
            <w:pPr>
              <w:pStyle w:val="EMPTYCELLSTYLE"/>
            </w:pPr>
          </w:p>
        </w:tc>
        <w:tc>
          <w:tcPr>
            <w:tcW w:w="1000" w:type="dxa"/>
          </w:tcPr>
          <w:p w:rsidR="00C13211" w:rsidRDefault="00C13211">
            <w:pPr>
              <w:pStyle w:val="EMPTYCELLSTYLE"/>
            </w:pPr>
          </w:p>
        </w:tc>
        <w:tc>
          <w:tcPr>
            <w:tcW w:w="1000" w:type="dxa"/>
          </w:tcPr>
          <w:p w:rsidR="00C13211" w:rsidRDefault="00C13211">
            <w:pPr>
              <w:pStyle w:val="EMPTYCELLSTYLE"/>
            </w:pPr>
          </w:p>
        </w:tc>
        <w:tc>
          <w:tcPr>
            <w:tcW w:w="3100" w:type="dxa"/>
            <w:gridSpan w:val="4"/>
          </w:tcPr>
          <w:p w:rsidR="00C13211" w:rsidRDefault="00C13211">
            <w:pPr>
              <w:pStyle w:val="EMPTYCELLSTYLE"/>
            </w:pPr>
          </w:p>
        </w:tc>
        <w:tc>
          <w:tcPr>
            <w:tcW w:w="200" w:type="dxa"/>
            <w:gridSpan w:val="2"/>
          </w:tcPr>
          <w:p w:rsidR="00C13211" w:rsidRDefault="00C13211">
            <w:pPr>
              <w:pStyle w:val="EMPTYCELLSTYLE"/>
            </w:pPr>
          </w:p>
        </w:tc>
        <w:tc>
          <w:tcPr>
            <w:tcW w:w="1" w:type="dxa"/>
          </w:tcPr>
          <w:p w:rsidR="00C13211" w:rsidRDefault="00C13211">
            <w:pPr>
              <w:pStyle w:val="EMPTYCELLSTYLE"/>
            </w:pPr>
          </w:p>
        </w:tc>
      </w:tr>
      <w:tr w:rsidR="00C13211">
        <w:trPr>
          <w:gridAfter w:val="4"/>
          <w:wAfter w:w="40" w:type="dxa"/>
          <w:trHeight w:val="6840"/>
        </w:trPr>
        <w:tc>
          <w:tcPr>
            <w:tcW w:w="1" w:type="dxa"/>
          </w:tcPr>
          <w:p w:rsidR="00C13211" w:rsidRDefault="00C13211">
            <w:pPr>
              <w:pStyle w:val="EMPTYCELLSTYLE"/>
            </w:pPr>
          </w:p>
        </w:tc>
        <w:tc>
          <w:tcPr>
            <w:tcW w:w="100" w:type="dxa"/>
            <w:gridSpan w:val="3"/>
          </w:tcPr>
          <w:p w:rsidR="00C13211" w:rsidRDefault="00C13211">
            <w:pPr>
              <w:pStyle w:val="EMPTYCELLSTYLE"/>
            </w:pPr>
          </w:p>
        </w:tc>
        <w:tc>
          <w:tcPr>
            <w:tcW w:w="10400" w:type="dxa"/>
            <w:gridSpan w:val="14"/>
            <w:tcMar>
              <w:top w:w="0" w:type="dxa"/>
              <w:left w:w="0" w:type="dxa"/>
              <w:bottom w:w="0" w:type="dxa"/>
              <w:right w:w="0" w:type="dxa"/>
            </w:tcMar>
          </w:tcPr>
          <w:p w:rsidR="00C13211" w:rsidRDefault="00D417BA">
            <w:pPr>
              <w:spacing w:line="336" w:lineRule="auto"/>
              <w:jc w:val="left"/>
            </w:pPr>
            <w:r>
              <w:rPr>
                <w:rFonts w:ascii="宋体" w:eastAsia="宋体" w:hAnsi="宋体" w:cs="宋体"/>
                <w:color w:val="000000"/>
              </w:rPr>
              <w:t xml:space="preserve">§ </w:t>
            </w:r>
            <w:r>
              <w:rPr>
                <w:rFonts w:ascii="宋体" w:eastAsia="宋体" w:hAnsi="宋体" w:cs="宋体"/>
                <w:color w:val="000000"/>
              </w:rPr>
              <w:t>一</w:t>
            </w:r>
            <w:r>
              <w:rPr>
                <w:rFonts w:ascii="宋体" w:eastAsia="宋体" w:hAnsi="宋体" w:cs="宋体"/>
                <w:color w:val="000000"/>
              </w:rPr>
              <w:t xml:space="preserve">. </w:t>
            </w:r>
            <w:r>
              <w:rPr>
                <w:rFonts w:ascii="宋体" w:eastAsia="宋体" w:hAnsi="宋体" w:cs="宋体"/>
                <w:color w:val="000000"/>
              </w:rPr>
              <w:t>重要提示</w:t>
            </w:r>
            <w:r>
              <w:rPr>
                <w:rFonts w:ascii="宋体" w:eastAsia="宋体" w:hAnsi="宋体" w:cs="宋体"/>
                <w:color w:val="000000"/>
              </w:rPr>
              <w:br/>
              <w:t xml:space="preserve">§ </w:t>
            </w:r>
            <w:r>
              <w:rPr>
                <w:rFonts w:ascii="宋体" w:eastAsia="宋体" w:hAnsi="宋体" w:cs="宋体"/>
                <w:color w:val="000000"/>
              </w:rPr>
              <w:t>二</w:t>
            </w:r>
            <w:r>
              <w:rPr>
                <w:rFonts w:ascii="宋体" w:eastAsia="宋体" w:hAnsi="宋体" w:cs="宋体"/>
                <w:color w:val="000000"/>
              </w:rPr>
              <w:t xml:space="preserve">. </w:t>
            </w:r>
            <w:r>
              <w:rPr>
                <w:rFonts w:ascii="宋体" w:eastAsia="宋体" w:hAnsi="宋体" w:cs="宋体"/>
                <w:color w:val="000000"/>
              </w:rPr>
              <w:t>产品基本信息</w:t>
            </w:r>
            <w:r>
              <w:rPr>
                <w:rFonts w:ascii="宋体" w:eastAsia="宋体" w:hAnsi="宋体" w:cs="宋体"/>
                <w:color w:val="000000"/>
              </w:rPr>
              <w:br/>
              <w:t xml:space="preserve">§ </w:t>
            </w:r>
            <w:r>
              <w:rPr>
                <w:rFonts w:ascii="宋体" w:eastAsia="宋体" w:hAnsi="宋体" w:cs="宋体"/>
                <w:color w:val="000000"/>
              </w:rPr>
              <w:t>三</w:t>
            </w:r>
            <w:r>
              <w:rPr>
                <w:rFonts w:ascii="宋体" w:eastAsia="宋体" w:hAnsi="宋体" w:cs="宋体"/>
                <w:color w:val="000000"/>
              </w:rPr>
              <w:t xml:space="preserve">. </w:t>
            </w:r>
            <w:r>
              <w:rPr>
                <w:rFonts w:ascii="宋体" w:eastAsia="宋体" w:hAnsi="宋体" w:cs="宋体"/>
                <w:color w:val="000000"/>
              </w:rPr>
              <w:t>产品收益表现</w:t>
            </w:r>
            <w:r>
              <w:rPr>
                <w:rFonts w:ascii="宋体" w:eastAsia="宋体" w:hAnsi="宋体" w:cs="宋体"/>
                <w:color w:val="000000"/>
              </w:rPr>
              <w:br/>
              <w:t xml:space="preserve">§ </w:t>
            </w:r>
            <w:r>
              <w:rPr>
                <w:rFonts w:ascii="宋体" w:eastAsia="宋体" w:hAnsi="宋体" w:cs="宋体"/>
                <w:color w:val="000000"/>
              </w:rPr>
              <w:t>四</w:t>
            </w:r>
            <w:r>
              <w:rPr>
                <w:rFonts w:ascii="宋体" w:eastAsia="宋体" w:hAnsi="宋体" w:cs="宋体"/>
                <w:color w:val="000000"/>
              </w:rPr>
              <w:t xml:space="preserve">. </w:t>
            </w:r>
            <w:r>
              <w:rPr>
                <w:rFonts w:ascii="宋体" w:eastAsia="宋体" w:hAnsi="宋体" w:cs="宋体"/>
                <w:color w:val="000000"/>
              </w:rPr>
              <w:t>产品投资经理简介</w:t>
            </w:r>
            <w:r>
              <w:rPr>
                <w:rFonts w:ascii="宋体" w:eastAsia="宋体" w:hAnsi="宋体" w:cs="宋体"/>
                <w:color w:val="000000"/>
              </w:rPr>
              <w:br/>
              <w:t xml:space="preserve">§ </w:t>
            </w:r>
            <w:r>
              <w:rPr>
                <w:rFonts w:ascii="宋体" w:eastAsia="宋体" w:hAnsi="宋体" w:cs="宋体"/>
                <w:color w:val="000000"/>
              </w:rPr>
              <w:t>五</w:t>
            </w:r>
            <w:r>
              <w:rPr>
                <w:rFonts w:ascii="宋体" w:eastAsia="宋体" w:hAnsi="宋体" w:cs="宋体"/>
                <w:color w:val="000000"/>
              </w:rPr>
              <w:t xml:space="preserve">. </w:t>
            </w:r>
            <w:r>
              <w:rPr>
                <w:rFonts w:ascii="宋体" w:eastAsia="宋体" w:hAnsi="宋体" w:cs="宋体"/>
                <w:color w:val="000000"/>
              </w:rPr>
              <w:t>报告期内产品投资策略</w:t>
            </w:r>
            <w:r>
              <w:rPr>
                <w:rFonts w:ascii="宋体" w:eastAsia="宋体" w:hAnsi="宋体" w:cs="宋体"/>
                <w:color w:val="000000"/>
              </w:rPr>
              <w:br/>
              <w:t xml:space="preserve">§ </w:t>
            </w:r>
            <w:r>
              <w:rPr>
                <w:rFonts w:ascii="宋体" w:eastAsia="宋体" w:hAnsi="宋体" w:cs="宋体"/>
                <w:color w:val="000000"/>
              </w:rPr>
              <w:t>六</w:t>
            </w:r>
            <w:r>
              <w:rPr>
                <w:rFonts w:ascii="宋体" w:eastAsia="宋体" w:hAnsi="宋体" w:cs="宋体"/>
                <w:color w:val="000000"/>
              </w:rPr>
              <w:t xml:space="preserve">. </w:t>
            </w:r>
            <w:r>
              <w:rPr>
                <w:rFonts w:ascii="宋体" w:eastAsia="宋体" w:hAnsi="宋体" w:cs="宋体"/>
                <w:color w:val="000000"/>
              </w:rPr>
              <w:t>投资组合情况</w:t>
            </w:r>
            <w:r>
              <w:rPr>
                <w:rFonts w:ascii="宋体" w:eastAsia="宋体" w:hAnsi="宋体" w:cs="宋体"/>
                <w:color w:val="000000"/>
              </w:rPr>
              <w:br/>
              <w:t xml:space="preserve">     1. </w:t>
            </w:r>
            <w:r>
              <w:rPr>
                <w:rFonts w:ascii="宋体" w:eastAsia="宋体" w:hAnsi="宋体" w:cs="宋体"/>
                <w:color w:val="000000"/>
              </w:rPr>
              <w:t>报告期末资产组合情况</w:t>
            </w:r>
            <w:r>
              <w:rPr>
                <w:rFonts w:ascii="宋体" w:eastAsia="宋体" w:hAnsi="宋体" w:cs="宋体"/>
                <w:color w:val="000000"/>
              </w:rPr>
              <w:br/>
              <w:t xml:space="preserve">     2. </w:t>
            </w:r>
            <w:r>
              <w:rPr>
                <w:rFonts w:ascii="宋体" w:eastAsia="宋体" w:hAnsi="宋体" w:cs="宋体"/>
                <w:color w:val="000000"/>
              </w:rPr>
              <w:t>报告期末杠杆融资情况</w:t>
            </w:r>
            <w:r>
              <w:rPr>
                <w:rFonts w:ascii="宋体" w:eastAsia="宋体" w:hAnsi="宋体" w:cs="宋体"/>
                <w:color w:val="000000"/>
              </w:rPr>
              <w:br/>
              <w:t xml:space="preserve">     3. </w:t>
            </w:r>
            <w:r>
              <w:rPr>
                <w:rFonts w:ascii="宋体" w:eastAsia="宋体" w:hAnsi="宋体" w:cs="宋体"/>
                <w:color w:val="000000"/>
              </w:rPr>
              <w:t>投资组合的流动性风险分析</w:t>
            </w:r>
            <w:r>
              <w:rPr>
                <w:rFonts w:ascii="宋体" w:eastAsia="宋体" w:hAnsi="宋体" w:cs="宋体"/>
                <w:color w:val="000000"/>
              </w:rPr>
              <w:br/>
              <w:t xml:space="preserve">     4. </w:t>
            </w:r>
            <w:r>
              <w:rPr>
                <w:rFonts w:ascii="宋体" w:eastAsia="宋体" w:hAnsi="宋体" w:cs="宋体"/>
                <w:color w:val="000000"/>
              </w:rPr>
              <w:t>报告期末资产持仓前十基本信息</w:t>
            </w:r>
            <w:r>
              <w:rPr>
                <w:rFonts w:ascii="宋体" w:eastAsia="宋体" w:hAnsi="宋体" w:cs="宋体"/>
                <w:color w:val="000000"/>
              </w:rPr>
              <w:br/>
              <w:t xml:space="preserve">     5. </w:t>
            </w:r>
            <w:r>
              <w:rPr>
                <w:rFonts w:ascii="宋体" w:eastAsia="宋体" w:hAnsi="宋体" w:cs="宋体"/>
                <w:color w:val="000000"/>
              </w:rPr>
              <w:t>报告期间关联交易情况</w:t>
            </w:r>
            <w:r>
              <w:rPr>
                <w:rFonts w:ascii="宋体" w:eastAsia="宋体" w:hAnsi="宋体" w:cs="宋体"/>
                <w:color w:val="000000"/>
              </w:rPr>
              <w:br/>
              <w:t xml:space="preserve">     6. </w:t>
            </w:r>
            <w:r>
              <w:rPr>
                <w:rFonts w:ascii="宋体" w:eastAsia="宋体" w:hAnsi="宋体" w:cs="宋体"/>
                <w:color w:val="000000"/>
              </w:rPr>
              <w:t>投资账户信息</w:t>
            </w:r>
          </w:p>
        </w:tc>
        <w:tc>
          <w:tcPr>
            <w:tcW w:w="200" w:type="dxa"/>
            <w:gridSpan w:val="2"/>
          </w:tcPr>
          <w:p w:rsidR="00C13211" w:rsidRDefault="00C13211">
            <w:pPr>
              <w:pStyle w:val="EMPTYCELLSTYLE"/>
            </w:pPr>
          </w:p>
        </w:tc>
        <w:tc>
          <w:tcPr>
            <w:tcW w:w="1" w:type="dxa"/>
          </w:tcPr>
          <w:p w:rsidR="00C13211" w:rsidRDefault="00C13211">
            <w:pPr>
              <w:pStyle w:val="EMPTYCELLSTYLE"/>
            </w:pPr>
          </w:p>
        </w:tc>
      </w:tr>
      <w:tr w:rsidR="00C13211">
        <w:trPr>
          <w:gridAfter w:val="4"/>
          <w:wAfter w:w="40" w:type="dxa"/>
          <w:trHeight w:hRule="exact" w:val="6080"/>
        </w:trPr>
        <w:tc>
          <w:tcPr>
            <w:tcW w:w="1" w:type="dxa"/>
          </w:tcPr>
          <w:p w:rsidR="00C13211" w:rsidRDefault="00C13211">
            <w:pPr>
              <w:pStyle w:val="EMPTYCELLSTYLE"/>
            </w:pPr>
          </w:p>
        </w:tc>
        <w:tc>
          <w:tcPr>
            <w:tcW w:w="100" w:type="dxa"/>
            <w:gridSpan w:val="3"/>
          </w:tcPr>
          <w:p w:rsidR="00C13211" w:rsidRDefault="00C13211">
            <w:pPr>
              <w:pStyle w:val="EMPTYCELLSTYLE"/>
            </w:pPr>
          </w:p>
        </w:tc>
        <w:tc>
          <w:tcPr>
            <w:tcW w:w="3300" w:type="dxa"/>
            <w:gridSpan w:val="4"/>
          </w:tcPr>
          <w:p w:rsidR="00C13211" w:rsidRDefault="00C13211">
            <w:pPr>
              <w:pStyle w:val="EMPTYCELLSTYLE"/>
            </w:pPr>
          </w:p>
        </w:tc>
        <w:tc>
          <w:tcPr>
            <w:tcW w:w="1000" w:type="dxa"/>
            <w:gridSpan w:val="2"/>
          </w:tcPr>
          <w:p w:rsidR="00C13211" w:rsidRDefault="00C13211">
            <w:pPr>
              <w:pStyle w:val="EMPTYCELLSTYLE"/>
            </w:pPr>
          </w:p>
        </w:tc>
        <w:tc>
          <w:tcPr>
            <w:tcW w:w="1000" w:type="dxa"/>
            <w:gridSpan w:val="2"/>
          </w:tcPr>
          <w:p w:rsidR="00C13211" w:rsidRDefault="00C13211">
            <w:pPr>
              <w:pStyle w:val="EMPTYCELLSTYLE"/>
            </w:pPr>
          </w:p>
        </w:tc>
        <w:tc>
          <w:tcPr>
            <w:tcW w:w="1000" w:type="dxa"/>
          </w:tcPr>
          <w:p w:rsidR="00C13211" w:rsidRDefault="00C13211">
            <w:pPr>
              <w:pStyle w:val="EMPTYCELLSTYLE"/>
            </w:pPr>
          </w:p>
        </w:tc>
        <w:tc>
          <w:tcPr>
            <w:tcW w:w="1000" w:type="dxa"/>
          </w:tcPr>
          <w:p w:rsidR="00C13211" w:rsidRDefault="00C13211">
            <w:pPr>
              <w:pStyle w:val="EMPTYCELLSTYLE"/>
            </w:pPr>
          </w:p>
        </w:tc>
        <w:tc>
          <w:tcPr>
            <w:tcW w:w="3100" w:type="dxa"/>
            <w:gridSpan w:val="4"/>
          </w:tcPr>
          <w:p w:rsidR="00C13211" w:rsidRDefault="00C13211">
            <w:pPr>
              <w:pStyle w:val="EMPTYCELLSTYLE"/>
            </w:pPr>
          </w:p>
        </w:tc>
        <w:tc>
          <w:tcPr>
            <w:tcW w:w="200" w:type="dxa"/>
            <w:gridSpan w:val="2"/>
          </w:tcPr>
          <w:p w:rsidR="00C13211" w:rsidRDefault="00C13211">
            <w:pPr>
              <w:pStyle w:val="EMPTYCELLSTYLE"/>
            </w:pPr>
          </w:p>
        </w:tc>
        <w:tc>
          <w:tcPr>
            <w:tcW w:w="1" w:type="dxa"/>
          </w:tcPr>
          <w:p w:rsidR="00C13211" w:rsidRDefault="00C13211">
            <w:pPr>
              <w:pStyle w:val="EMPTYCELLSTYLE"/>
            </w:pPr>
          </w:p>
        </w:tc>
      </w:tr>
      <w:tr w:rsidR="00C13211">
        <w:trPr>
          <w:gridAfter w:val="4"/>
          <w:wAfter w:w="40" w:type="dxa"/>
          <w:trHeight w:val="400"/>
        </w:trPr>
        <w:tc>
          <w:tcPr>
            <w:tcW w:w="1" w:type="dxa"/>
          </w:tcPr>
          <w:p w:rsidR="00C13211" w:rsidRDefault="00C13211">
            <w:pPr>
              <w:pStyle w:val="EMPTYCELLSTYLE"/>
            </w:pPr>
          </w:p>
        </w:tc>
        <w:tc>
          <w:tcPr>
            <w:tcW w:w="100" w:type="dxa"/>
            <w:gridSpan w:val="3"/>
          </w:tcPr>
          <w:p w:rsidR="00C13211" w:rsidRDefault="00C13211">
            <w:pPr>
              <w:pStyle w:val="EMPTYCELLSTYLE"/>
            </w:pPr>
          </w:p>
        </w:tc>
        <w:tc>
          <w:tcPr>
            <w:tcW w:w="3300" w:type="dxa"/>
            <w:gridSpan w:val="4"/>
          </w:tcPr>
          <w:p w:rsidR="00C13211" w:rsidRDefault="00C13211">
            <w:pPr>
              <w:pStyle w:val="EMPTYCELLSTYLE"/>
            </w:pPr>
          </w:p>
        </w:tc>
        <w:tc>
          <w:tcPr>
            <w:tcW w:w="2000" w:type="dxa"/>
            <w:gridSpan w:val="4"/>
            <w:tcMar>
              <w:top w:w="0" w:type="dxa"/>
              <w:left w:w="0" w:type="dxa"/>
              <w:bottom w:w="0" w:type="dxa"/>
              <w:right w:w="0" w:type="dxa"/>
            </w:tcMar>
          </w:tcPr>
          <w:p w:rsidR="00C13211" w:rsidRDefault="00D417BA">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C13211" w:rsidRDefault="00D417BA">
            <w:pPr>
              <w:jc w:val="left"/>
            </w:pPr>
            <w:r>
              <w:rPr>
                <w:rFonts w:ascii="SansSerif" w:eastAsia="SansSerif" w:hAnsi="SansSerif" w:cs="SansSerif"/>
                <w:color w:val="000000"/>
                <w:sz w:val="18"/>
              </w:rPr>
              <w:t>7</w:t>
            </w:r>
          </w:p>
        </w:tc>
        <w:tc>
          <w:tcPr>
            <w:tcW w:w="3100" w:type="dxa"/>
            <w:gridSpan w:val="4"/>
          </w:tcPr>
          <w:p w:rsidR="00C13211" w:rsidRDefault="00C13211">
            <w:pPr>
              <w:pStyle w:val="EMPTYCELLSTYLE"/>
            </w:pPr>
          </w:p>
        </w:tc>
        <w:tc>
          <w:tcPr>
            <w:tcW w:w="200" w:type="dxa"/>
            <w:gridSpan w:val="2"/>
          </w:tcPr>
          <w:p w:rsidR="00C13211" w:rsidRDefault="00C13211">
            <w:pPr>
              <w:pStyle w:val="EMPTYCELLSTYLE"/>
            </w:pPr>
          </w:p>
        </w:tc>
        <w:tc>
          <w:tcPr>
            <w:tcW w:w="1" w:type="dxa"/>
          </w:tcPr>
          <w:p w:rsidR="00C13211" w:rsidRDefault="00C13211">
            <w:pPr>
              <w:pStyle w:val="EMPTYCELLSTYLE"/>
            </w:pPr>
          </w:p>
        </w:tc>
      </w:tr>
      <w:tr w:rsidR="00C13211">
        <w:trPr>
          <w:gridAfter w:val="4"/>
          <w:wAfter w:w="40" w:type="dxa"/>
        </w:trPr>
        <w:tc>
          <w:tcPr>
            <w:tcW w:w="1" w:type="dxa"/>
          </w:tcPr>
          <w:p w:rsidR="00C13211" w:rsidRDefault="00C13211">
            <w:pPr>
              <w:pStyle w:val="EMPTYCELLSTYLE"/>
              <w:pageBreakBefore/>
            </w:pPr>
            <w:bookmarkStart w:id="2" w:name="JR_PAGE_ANCHOR_0_3"/>
            <w:bookmarkEnd w:id="2"/>
          </w:p>
        </w:tc>
        <w:tc>
          <w:tcPr>
            <w:tcW w:w="3400" w:type="dxa"/>
            <w:gridSpan w:val="7"/>
          </w:tcPr>
          <w:p w:rsidR="00C13211" w:rsidRDefault="00C13211">
            <w:pPr>
              <w:pStyle w:val="EMPTYCELLSTYLE"/>
            </w:pPr>
          </w:p>
        </w:tc>
        <w:tc>
          <w:tcPr>
            <w:tcW w:w="740" w:type="dxa"/>
          </w:tcPr>
          <w:p w:rsidR="00C13211" w:rsidRDefault="00C13211">
            <w:pPr>
              <w:pStyle w:val="EMPTYCELLSTYLE"/>
            </w:pPr>
          </w:p>
        </w:tc>
        <w:tc>
          <w:tcPr>
            <w:tcW w:w="1260" w:type="dxa"/>
            <w:gridSpan w:val="3"/>
          </w:tcPr>
          <w:p w:rsidR="00C13211" w:rsidRDefault="00C13211">
            <w:pPr>
              <w:pStyle w:val="EMPTYCELLSTYLE"/>
            </w:pPr>
          </w:p>
        </w:tc>
        <w:tc>
          <w:tcPr>
            <w:tcW w:w="2000" w:type="dxa"/>
            <w:gridSpan w:val="2"/>
          </w:tcPr>
          <w:p w:rsidR="00C13211" w:rsidRDefault="00C13211">
            <w:pPr>
              <w:pStyle w:val="EMPTYCELLSTYLE"/>
            </w:pPr>
          </w:p>
        </w:tc>
        <w:tc>
          <w:tcPr>
            <w:tcW w:w="2800" w:type="dxa"/>
            <w:gridSpan w:val="3"/>
          </w:tcPr>
          <w:p w:rsidR="00C13211" w:rsidRDefault="00C13211">
            <w:pPr>
              <w:pStyle w:val="EMPTYCELLSTYLE"/>
            </w:pPr>
          </w:p>
        </w:tc>
        <w:tc>
          <w:tcPr>
            <w:tcW w:w="500" w:type="dxa"/>
            <w:gridSpan w:val="3"/>
          </w:tcPr>
          <w:p w:rsidR="00C13211" w:rsidRDefault="00C13211">
            <w:pPr>
              <w:pStyle w:val="EMPTYCELLSTYLE"/>
            </w:pPr>
          </w:p>
        </w:tc>
        <w:tc>
          <w:tcPr>
            <w:tcW w:w="1" w:type="dxa"/>
          </w:tcPr>
          <w:p w:rsidR="00C13211" w:rsidRDefault="00C13211">
            <w:pPr>
              <w:pStyle w:val="EMPTYCELLSTYLE"/>
            </w:pPr>
          </w:p>
        </w:tc>
      </w:tr>
      <w:tr w:rsidR="00C13211">
        <w:trPr>
          <w:gridAfter w:val="4"/>
          <w:wAfter w:w="40" w:type="dxa"/>
          <w:trHeight w:val="400"/>
        </w:trPr>
        <w:tc>
          <w:tcPr>
            <w:tcW w:w="1" w:type="dxa"/>
          </w:tcPr>
          <w:p w:rsidR="00C13211" w:rsidRDefault="00C13211">
            <w:pPr>
              <w:pStyle w:val="EMPTYCELLSTYLE"/>
            </w:pPr>
          </w:p>
        </w:tc>
        <w:tc>
          <w:tcPr>
            <w:tcW w:w="10700" w:type="dxa"/>
            <w:gridSpan w:val="19"/>
            <w:tcMar>
              <w:top w:w="0" w:type="dxa"/>
              <w:left w:w="0" w:type="dxa"/>
              <w:bottom w:w="0" w:type="dxa"/>
              <w:right w:w="0" w:type="dxa"/>
            </w:tcMar>
            <w:vAlign w:val="bottom"/>
          </w:tcPr>
          <w:p w:rsidR="00C13211" w:rsidRDefault="00D417BA">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5</w:t>
            </w:r>
            <w:r>
              <w:rPr>
                <w:rFonts w:ascii="宋体" w:eastAsia="宋体" w:hAnsi="宋体" w:cs="宋体"/>
                <w:color w:val="808080"/>
                <w:sz w:val="18"/>
              </w:rPr>
              <w:t>号</w:t>
            </w:r>
            <w:r>
              <w:rPr>
                <w:rFonts w:ascii="宋体" w:eastAsia="宋体" w:hAnsi="宋体" w:cs="宋体"/>
                <w:color w:val="808080"/>
                <w:sz w:val="18"/>
              </w:rPr>
              <w:t>U</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1" w:type="dxa"/>
          </w:tcPr>
          <w:p w:rsidR="00C13211" w:rsidRDefault="00C13211">
            <w:pPr>
              <w:pStyle w:val="EMPTYCELLSTYLE"/>
            </w:pPr>
          </w:p>
        </w:tc>
      </w:tr>
      <w:tr w:rsidR="00C13211">
        <w:trPr>
          <w:gridAfter w:val="4"/>
          <w:wAfter w:w="40" w:type="dxa"/>
          <w:trHeight w:hRule="exact" w:val="20"/>
        </w:trPr>
        <w:tc>
          <w:tcPr>
            <w:tcW w:w="1" w:type="dxa"/>
          </w:tcPr>
          <w:p w:rsidR="00C13211" w:rsidRDefault="00C13211">
            <w:pPr>
              <w:pStyle w:val="EMPTYCELLSTYLE"/>
            </w:pPr>
          </w:p>
        </w:tc>
        <w:tc>
          <w:tcPr>
            <w:tcW w:w="3400" w:type="dxa"/>
            <w:gridSpan w:val="7"/>
          </w:tcPr>
          <w:p w:rsidR="00C13211" w:rsidRDefault="00C13211">
            <w:pPr>
              <w:pStyle w:val="EMPTYCELLSTYLE"/>
            </w:pPr>
          </w:p>
        </w:tc>
        <w:tc>
          <w:tcPr>
            <w:tcW w:w="740" w:type="dxa"/>
          </w:tcPr>
          <w:p w:rsidR="00C13211" w:rsidRDefault="00C13211">
            <w:pPr>
              <w:pStyle w:val="EMPTYCELLSTYLE"/>
            </w:pPr>
          </w:p>
        </w:tc>
        <w:tc>
          <w:tcPr>
            <w:tcW w:w="1260" w:type="dxa"/>
            <w:gridSpan w:val="3"/>
          </w:tcPr>
          <w:p w:rsidR="00C13211" w:rsidRDefault="00C13211">
            <w:pPr>
              <w:pStyle w:val="EMPTYCELLSTYLE"/>
            </w:pPr>
          </w:p>
        </w:tc>
        <w:tc>
          <w:tcPr>
            <w:tcW w:w="2000" w:type="dxa"/>
            <w:gridSpan w:val="2"/>
          </w:tcPr>
          <w:p w:rsidR="00C13211" w:rsidRDefault="00C13211">
            <w:pPr>
              <w:pStyle w:val="EMPTYCELLSTYLE"/>
            </w:pPr>
          </w:p>
        </w:tc>
        <w:tc>
          <w:tcPr>
            <w:tcW w:w="2800" w:type="dxa"/>
            <w:gridSpan w:val="3"/>
          </w:tcPr>
          <w:p w:rsidR="00C13211" w:rsidRDefault="00C13211">
            <w:pPr>
              <w:pStyle w:val="EMPTYCELLSTYLE"/>
            </w:pPr>
          </w:p>
        </w:tc>
        <w:tc>
          <w:tcPr>
            <w:tcW w:w="500" w:type="dxa"/>
            <w:gridSpan w:val="3"/>
          </w:tcPr>
          <w:p w:rsidR="00C13211" w:rsidRDefault="00C13211">
            <w:pPr>
              <w:pStyle w:val="EMPTYCELLSTYLE"/>
            </w:pPr>
          </w:p>
        </w:tc>
        <w:tc>
          <w:tcPr>
            <w:tcW w:w="1" w:type="dxa"/>
          </w:tcPr>
          <w:p w:rsidR="00C13211" w:rsidRDefault="00C13211">
            <w:pPr>
              <w:pStyle w:val="EMPTYCELLSTYLE"/>
            </w:pPr>
          </w:p>
        </w:tc>
      </w:tr>
      <w:tr w:rsidR="00C13211">
        <w:trPr>
          <w:gridAfter w:val="4"/>
          <w:wAfter w:w="40" w:type="dxa"/>
          <w:trHeight w:hRule="exact" w:val="20"/>
        </w:trPr>
        <w:tc>
          <w:tcPr>
            <w:tcW w:w="1" w:type="dxa"/>
          </w:tcPr>
          <w:p w:rsidR="00C13211" w:rsidRDefault="00C13211">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C13211" w:rsidRDefault="00C13211">
            <w:pPr>
              <w:pStyle w:val="EMPTYCELLSTYLE"/>
            </w:pPr>
          </w:p>
        </w:tc>
        <w:tc>
          <w:tcPr>
            <w:tcW w:w="1" w:type="dxa"/>
          </w:tcPr>
          <w:p w:rsidR="00C13211" w:rsidRDefault="00C13211">
            <w:pPr>
              <w:pStyle w:val="EMPTYCELLSTYLE"/>
            </w:pPr>
          </w:p>
        </w:tc>
      </w:tr>
      <w:tr w:rsidR="00C13211">
        <w:trPr>
          <w:gridAfter w:val="4"/>
          <w:wAfter w:w="40" w:type="dxa"/>
          <w:trHeight w:hRule="exact" w:val="600"/>
        </w:trPr>
        <w:tc>
          <w:tcPr>
            <w:tcW w:w="1" w:type="dxa"/>
          </w:tcPr>
          <w:p w:rsidR="00C13211" w:rsidRDefault="00C13211">
            <w:pPr>
              <w:pStyle w:val="EMPTYCELLSTYLE"/>
            </w:pPr>
          </w:p>
        </w:tc>
        <w:tc>
          <w:tcPr>
            <w:tcW w:w="3400" w:type="dxa"/>
            <w:gridSpan w:val="7"/>
          </w:tcPr>
          <w:p w:rsidR="00C13211" w:rsidRDefault="00C13211">
            <w:pPr>
              <w:pStyle w:val="EMPTYCELLSTYLE"/>
            </w:pPr>
          </w:p>
        </w:tc>
        <w:tc>
          <w:tcPr>
            <w:tcW w:w="740" w:type="dxa"/>
          </w:tcPr>
          <w:p w:rsidR="00C13211" w:rsidRDefault="00C13211">
            <w:pPr>
              <w:pStyle w:val="EMPTYCELLSTYLE"/>
            </w:pPr>
          </w:p>
        </w:tc>
        <w:tc>
          <w:tcPr>
            <w:tcW w:w="1260" w:type="dxa"/>
            <w:gridSpan w:val="3"/>
          </w:tcPr>
          <w:p w:rsidR="00C13211" w:rsidRDefault="00C13211">
            <w:pPr>
              <w:pStyle w:val="EMPTYCELLSTYLE"/>
            </w:pPr>
          </w:p>
        </w:tc>
        <w:tc>
          <w:tcPr>
            <w:tcW w:w="2000" w:type="dxa"/>
            <w:gridSpan w:val="2"/>
          </w:tcPr>
          <w:p w:rsidR="00C13211" w:rsidRDefault="00C13211">
            <w:pPr>
              <w:pStyle w:val="EMPTYCELLSTYLE"/>
            </w:pPr>
          </w:p>
        </w:tc>
        <w:tc>
          <w:tcPr>
            <w:tcW w:w="2800" w:type="dxa"/>
            <w:gridSpan w:val="3"/>
          </w:tcPr>
          <w:p w:rsidR="00C13211" w:rsidRDefault="00C13211">
            <w:pPr>
              <w:pStyle w:val="EMPTYCELLSTYLE"/>
            </w:pPr>
          </w:p>
        </w:tc>
        <w:tc>
          <w:tcPr>
            <w:tcW w:w="500" w:type="dxa"/>
            <w:gridSpan w:val="3"/>
          </w:tcPr>
          <w:p w:rsidR="00C13211" w:rsidRDefault="00C13211">
            <w:pPr>
              <w:pStyle w:val="EMPTYCELLSTYLE"/>
            </w:pPr>
          </w:p>
        </w:tc>
        <w:tc>
          <w:tcPr>
            <w:tcW w:w="1" w:type="dxa"/>
          </w:tcPr>
          <w:p w:rsidR="00C13211" w:rsidRDefault="00C13211">
            <w:pPr>
              <w:pStyle w:val="EMPTYCELLSTYLE"/>
            </w:pPr>
          </w:p>
        </w:tc>
      </w:tr>
      <w:tr w:rsidR="00C13211">
        <w:trPr>
          <w:gridAfter w:val="4"/>
          <w:wAfter w:w="40" w:type="dxa"/>
          <w:trHeight w:val="600"/>
        </w:trPr>
        <w:tc>
          <w:tcPr>
            <w:tcW w:w="1" w:type="dxa"/>
          </w:tcPr>
          <w:p w:rsidR="00C13211" w:rsidRDefault="00C13211">
            <w:pPr>
              <w:pStyle w:val="EMPTYCELLSTYLE"/>
            </w:pPr>
          </w:p>
        </w:tc>
        <w:tc>
          <w:tcPr>
            <w:tcW w:w="10700" w:type="dxa"/>
            <w:gridSpan w:val="19"/>
            <w:tcMar>
              <w:top w:w="0" w:type="dxa"/>
              <w:left w:w="0" w:type="dxa"/>
              <w:bottom w:w="0" w:type="dxa"/>
              <w:right w:w="0" w:type="dxa"/>
            </w:tcMar>
            <w:vAlign w:val="center"/>
          </w:tcPr>
          <w:p w:rsidR="00C13211" w:rsidRDefault="00D417BA">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C13211" w:rsidRDefault="00C13211">
            <w:pPr>
              <w:pStyle w:val="EMPTYCELLSTYLE"/>
            </w:pPr>
          </w:p>
        </w:tc>
      </w:tr>
      <w:tr w:rsidR="00C13211">
        <w:trPr>
          <w:gridAfter w:val="4"/>
          <w:wAfter w:w="40" w:type="dxa"/>
          <w:trHeight w:hRule="exact" w:val="200"/>
        </w:trPr>
        <w:tc>
          <w:tcPr>
            <w:tcW w:w="1" w:type="dxa"/>
          </w:tcPr>
          <w:p w:rsidR="00C13211" w:rsidRDefault="00C13211">
            <w:pPr>
              <w:pStyle w:val="EMPTYCELLSTYLE"/>
            </w:pPr>
          </w:p>
        </w:tc>
        <w:tc>
          <w:tcPr>
            <w:tcW w:w="3400" w:type="dxa"/>
            <w:gridSpan w:val="7"/>
          </w:tcPr>
          <w:p w:rsidR="00C13211" w:rsidRDefault="00C13211">
            <w:pPr>
              <w:pStyle w:val="EMPTYCELLSTYLE"/>
            </w:pPr>
          </w:p>
        </w:tc>
        <w:tc>
          <w:tcPr>
            <w:tcW w:w="740" w:type="dxa"/>
          </w:tcPr>
          <w:p w:rsidR="00C13211" w:rsidRDefault="00C13211">
            <w:pPr>
              <w:pStyle w:val="EMPTYCELLSTYLE"/>
            </w:pPr>
          </w:p>
        </w:tc>
        <w:tc>
          <w:tcPr>
            <w:tcW w:w="1260" w:type="dxa"/>
            <w:gridSpan w:val="3"/>
          </w:tcPr>
          <w:p w:rsidR="00C13211" w:rsidRDefault="00C13211">
            <w:pPr>
              <w:pStyle w:val="EMPTYCELLSTYLE"/>
            </w:pPr>
          </w:p>
        </w:tc>
        <w:tc>
          <w:tcPr>
            <w:tcW w:w="2000" w:type="dxa"/>
            <w:gridSpan w:val="2"/>
          </w:tcPr>
          <w:p w:rsidR="00C13211" w:rsidRDefault="00C13211">
            <w:pPr>
              <w:pStyle w:val="EMPTYCELLSTYLE"/>
            </w:pPr>
          </w:p>
        </w:tc>
        <w:tc>
          <w:tcPr>
            <w:tcW w:w="2800" w:type="dxa"/>
            <w:gridSpan w:val="3"/>
          </w:tcPr>
          <w:p w:rsidR="00C13211" w:rsidRDefault="00C13211">
            <w:pPr>
              <w:pStyle w:val="EMPTYCELLSTYLE"/>
            </w:pPr>
          </w:p>
        </w:tc>
        <w:tc>
          <w:tcPr>
            <w:tcW w:w="500" w:type="dxa"/>
            <w:gridSpan w:val="3"/>
          </w:tcPr>
          <w:p w:rsidR="00C13211" w:rsidRDefault="00C13211">
            <w:pPr>
              <w:pStyle w:val="EMPTYCELLSTYLE"/>
            </w:pPr>
          </w:p>
        </w:tc>
        <w:tc>
          <w:tcPr>
            <w:tcW w:w="1" w:type="dxa"/>
          </w:tcPr>
          <w:p w:rsidR="00C13211" w:rsidRDefault="00C13211">
            <w:pPr>
              <w:pStyle w:val="EMPTYCELLSTYLE"/>
            </w:pPr>
          </w:p>
        </w:tc>
      </w:tr>
      <w:tr w:rsidR="00C13211">
        <w:trPr>
          <w:gridAfter w:val="4"/>
          <w:wAfter w:w="40" w:type="dxa"/>
          <w:trHeight w:val="3080"/>
        </w:trPr>
        <w:tc>
          <w:tcPr>
            <w:tcW w:w="1" w:type="dxa"/>
          </w:tcPr>
          <w:p w:rsidR="00C13211" w:rsidRDefault="00C13211">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C13211" w:rsidRDefault="00D417BA">
            <w:pPr>
              <w:spacing w:line="360" w:lineRule="auto"/>
              <w:jc w:val="left"/>
            </w:pPr>
            <w:r>
              <w:rPr>
                <w:rFonts w:ascii="仿宋" w:eastAsia="仿宋" w:hAnsi="仿宋" w:cs="仿宋"/>
                <w:color w:val="000000"/>
              </w:rPr>
              <w:br/>
              <w:t xml:space="preserve"> 1. </w:t>
            </w:r>
            <w:r>
              <w:rPr>
                <w:rFonts w:ascii="仿宋" w:eastAsia="仿宋" w:hAnsi="仿宋" w:cs="仿宋"/>
                <w:color w:val="000000"/>
              </w:rPr>
              <w:t>温馨提醒：理财非存款，产品有风险，投资需谨慎！</w:t>
            </w:r>
            <w:r>
              <w:rPr>
                <w:rFonts w:ascii="仿宋" w:eastAsia="仿宋" w:hAnsi="仿宋" w:cs="仿宋"/>
                <w:color w:val="000000"/>
              </w:rPr>
              <w:br/>
              <w:t xml:space="preserve"> 2. </w:t>
            </w:r>
            <w:r>
              <w:rPr>
                <w:rFonts w:ascii="仿宋" w:eastAsia="仿宋" w:hAnsi="仿宋" w:cs="仿宋"/>
                <w:color w:val="000000"/>
              </w:rPr>
              <w:t>理财信息可供参考，详情请咨询理财经理，或在</w:t>
            </w:r>
            <w:r>
              <w:rPr>
                <w:rFonts w:ascii="仿宋" w:eastAsia="仿宋" w:hAnsi="仿宋" w:cs="仿宋"/>
                <w:color w:val="000000"/>
              </w:rPr>
              <w:t>“</w:t>
            </w:r>
            <w:r>
              <w:rPr>
                <w:rFonts w:ascii="仿宋" w:eastAsia="仿宋" w:hAnsi="仿宋" w:cs="仿宋"/>
                <w:color w:val="000000"/>
              </w:rPr>
              <w:t>中国理财网（</w:t>
            </w:r>
            <w:r>
              <w:rPr>
                <w:rFonts w:ascii="仿宋" w:eastAsia="仿宋" w:hAnsi="仿宋" w:cs="仿宋"/>
                <w:color w:val="000000"/>
              </w:rPr>
              <w:t>www.chinawealth.com.cn</w:t>
            </w:r>
            <w:r>
              <w:rPr>
                <w:rFonts w:ascii="仿宋" w:eastAsia="仿宋" w:hAnsi="仿宋" w:cs="仿宋"/>
                <w:color w:val="000000"/>
              </w:rPr>
              <w:t>）</w:t>
            </w:r>
            <w:r>
              <w:rPr>
                <w:rFonts w:ascii="仿宋" w:eastAsia="仿宋" w:hAnsi="仿宋" w:cs="仿宋"/>
                <w:color w:val="000000"/>
              </w:rPr>
              <w:t>”</w:t>
            </w:r>
            <w:r>
              <w:rPr>
                <w:rFonts w:ascii="仿宋" w:eastAsia="仿宋" w:hAnsi="仿宋" w:cs="仿宋"/>
                <w:color w:val="000000"/>
              </w:rPr>
              <w:t>查询该产品相关信息。</w:t>
            </w:r>
            <w:r>
              <w:rPr>
                <w:rFonts w:ascii="仿宋" w:eastAsia="仿宋" w:hAnsi="仿宋" w:cs="仿宋"/>
                <w:color w:val="000000"/>
              </w:rPr>
              <w:br/>
              <w:t xml:space="preserve"> 3. </w:t>
            </w:r>
            <w:r>
              <w:rPr>
                <w:rFonts w:ascii="仿宋" w:eastAsia="仿宋" w:hAnsi="仿宋" w:cs="仿宋"/>
                <w:color w:val="000000"/>
              </w:rPr>
              <w:t>兴银理财有限责任公司保留对所有文字说明的最终解释权。</w:t>
            </w:r>
            <w:r>
              <w:rPr>
                <w:rFonts w:ascii="仿宋" w:eastAsia="仿宋" w:hAnsi="仿宋" w:cs="仿宋"/>
                <w:color w:val="000000"/>
              </w:rPr>
              <w:br/>
            </w:r>
            <w:r>
              <w:rPr>
                <w:rFonts w:ascii="仿宋" w:eastAsia="仿宋" w:hAnsi="仿宋" w:cs="仿宋"/>
                <w:color w:val="000000"/>
              </w:rPr>
              <w:t xml:space="preserve"> 4. </w:t>
            </w:r>
            <w:r>
              <w:rPr>
                <w:rFonts w:ascii="仿宋" w:eastAsia="仿宋" w:hAnsi="仿宋" w:cs="仿宋"/>
                <w:color w:val="000000"/>
              </w:rPr>
              <w:t>投资组合情况（期末资产组合情况、杠杆比例、资产前十持仓等）详情请理财持有人登录网银后进行查询。</w:t>
            </w:r>
            <w:r>
              <w:rPr>
                <w:rFonts w:ascii="仿宋" w:eastAsia="仿宋" w:hAnsi="仿宋" w:cs="仿宋"/>
                <w:color w:val="000000"/>
              </w:rPr>
              <w:br/>
            </w:r>
          </w:p>
        </w:tc>
        <w:tc>
          <w:tcPr>
            <w:tcW w:w="1" w:type="dxa"/>
          </w:tcPr>
          <w:p w:rsidR="00C13211" w:rsidRDefault="00C13211">
            <w:pPr>
              <w:pStyle w:val="EMPTYCELLSTYLE"/>
            </w:pPr>
          </w:p>
        </w:tc>
      </w:tr>
      <w:tr w:rsidR="00C13211">
        <w:trPr>
          <w:gridAfter w:val="4"/>
          <w:wAfter w:w="40" w:type="dxa"/>
          <w:trHeight w:hRule="exact" w:val="600"/>
        </w:trPr>
        <w:tc>
          <w:tcPr>
            <w:tcW w:w="1" w:type="dxa"/>
          </w:tcPr>
          <w:p w:rsidR="00C13211" w:rsidRDefault="00C13211">
            <w:pPr>
              <w:pStyle w:val="EMPTYCELLSTYLE"/>
            </w:pPr>
          </w:p>
        </w:tc>
        <w:tc>
          <w:tcPr>
            <w:tcW w:w="3400" w:type="dxa"/>
            <w:gridSpan w:val="7"/>
          </w:tcPr>
          <w:p w:rsidR="00C13211" w:rsidRDefault="00C13211">
            <w:pPr>
              <w:pStyle w:val="EMPTYCELLSTYLE"/>
            </w:pPr>
          </w:p>
        </w:tc>
        <w:tc>
          <w:tcPr>
            <w:tcW w:w="740" w:type="dxa"/>
          </w:tcPr>
          <w:p w:rsidR="00C13211" w:rsidRDefault="00C13211">
            <w:pPr>
              <w:pStyle w:val="EMPTYCELLSTYLE"/>
            </w:pPr>
          </w:p>
        </w:tc>
        <w:tc>
          <w:tcPr>
            <w:tcW w:w="1260" w:type="dxa"/>
            <w:gridSpan w:val="3"/>
          </w:tcPr>
          <w:p w:rsidR="00C13211" w:rsidRDefault="00C13211">
            <w:pPr>
              <w:pStyle w:val="EMPTYCELLSTYLE"/>
            </w:pPr>
          </w:p>
        </w:tc>
        <w:tc>
          <w:tcPr>
            <w:tcW w:w="2000" w:type="dxa"/>
            <w:gridSpan w:val="2"/>
          </w:tcPr>
          <w:p w:rsidR="00C13211" w:rsidRDefault="00C13211">
            <w:pPr>
              <w:pStyle w:val="EMPTYCELLSTYLE"/>
            </w:pPr>
          </w:p>
        </w:tc>
        <w:tc>
          <w:tcPr>
            <w:tcW w:w="2800" w:type="dxa"/>
            <w:gridSpan w:val="3"/>
          </w:tcPr>
          <w:p w:rsidR="00C13211" w:rsidRDefault="00C13211">
            <w:pPr>
              <w:pStyle w:val="EMPTYCELLSTYLE"/>
            </w:pPr>
          </w:p>
        </w:tc>
        <w:tc>
          <w:tcPr>
            <w:tcW w:w="500" w:type="dxa"/>
            <w:gridSpan w:val="3"/>
          </w:tcPr>
          <w:p w:rsidR="00C13211" w:rsidRDefault="00C13211">
            <w:pPr>
              <w:pStyle w:val="EMPTYCELLSTYLE"/>
            </w:pPr>
          </w:p>
        </w:tc>
        <w:tc>
          <w:tcPr>
            <w:tcW w:w="1" w:type="dxa"/>
          </w:tcPr>
          <w:p w:rsidR="00C13211" w:rsidRDefault="00C13211">
            <w:pPr>
              <w:pStyle w:val="EMPTYCELLSTYLE"/>
            </w:pPr>
          </w:p>
        </w:tc>
      </w:tr>
      <w:tr w:rsidR="00C13211">
        <w:trPr>
          <w:gridAfter w:val="4"/>
          <w:wAfter w:w="40" w:type="dxa"/>
          <w:trHeight w:val="600"/>
        </w:trPr>
        <w:tc>
          <w:tcPr>
            <w:tcW w:w="1" w:type="dxa"/>
          </w:tcPr>
          <w:p w:rsidR="00C13211" w:rsidRDefault="00C13211">
            <w:pPr>
              <w:pStyle w:val="EMPTYCELLSTYLE"/>
            </w:pPr>
          </w:p>
        </w:tc>
        <w:tc>
          <w:tcPr>
            <w:tcW w:w="10700" w:type="dxa"/>
            <w:gridSpan w:val="19"/>
            <w:tcMar>
              <w:top w:w="0" w:type="dxa"/>
              <w:left w:w="0" w:type="dxa"/>
              <w:bottom w:w="0" w:type="dxa"/>
              <w:right w:w="0" w:type="dxa"/>
            </w:tcMar>
            <w:vAlign w:val="center"/>
          </w:tcPr>
          <w:p w:rsidR="00C13211" w:rsidRDefault="00D417BA">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C13211" w:rsidRDefault="00C13211">
            <w:pPr>
              <w:pStyle w:val="EMPTYCELLSTYLE"/>
            </w:pPr>
          </w:p>
        </w:tc>
      </w:tr>
      <w:tr w:rsidR="00C13211">
        <w:trPr>
          <w:gridAfter w:val="4"/>
          <w:wAfter w:w="40" w:type="dxa"/>
          <w:trHeight w:hRule="exact" w:val="200"/>
        </w:trPr>
        <w:tc>
          <w:tcPr>
            <w:tcW w:w="1" w:type="dxa"/>
          </w:tcPr>
          <w:p w:rsidR="00C13211" w:rsidRDefault="00C13211">
            <w:pPr>
              <w:pStyle w:val="EMPTYCELLSTYLE"/>
            </w:pPr>
          </w:p>
        </w:tc>
        <w:tc>
          <w:tcPr>
            <w:tcW w:w="3400" w:type="dxa"/>
            <w:gridSpan w:val="7"/>
          </w:tcPr>
          <w:p w:rsidR="00C13211" w:rsidRDefault="00C13211">
            <w:pPr>
              <w:pStyle w:val="EMPTYCELLSTYLE"/>
            </w:pPr>
          </w:p>
        </w:tc>
        <w:tc>
          <w:tcPr>
            <w:tcW w:w="740" w:type="dxa"/>
          </w:tcPr>
          <w:p w:rsidR="00C13211" w:rsidRDefault="00C13211">
            <w:pPr>
              <w:pStyle w:val="EMPTYCELLSTYLE"/>
            </w:pPr>
          </w:p>
        </w:tc>
        <w:tc>
          <w:tcPr>
            <w:tcW w:w="1260" w:type="dxa"/>
            <w:gridSpan w:val="3"/>
          </w:tcPr>
          <w:p w:rsidR="00C13211" w:rsidRDefault="00C13211">
            <w:pPr>
              <w:pStyle w:val="EMPTYCELLSTYLE"/>
            </w:pPr>
          </w:p>
        </w:tc>
        <w:tc>
          <w:tcPr>
            <w:tcW w:w="2000" w:type="dxa"/>
            <w:gridSpan w:val="2"/>
          </w:tcPr>
          <w:p w:rsidR="00C13211" w:rsidRDefault="00C13211">
            <w:pPr>
              <w:pStyle w:val="EMPTYCELLSTYLE"/>
            </w:pPr>
          </w:p>
        </w:tc>
        <w:tc>
          <w:tcPr>
            <w:tcW w:w="2800" w:type="dxa"/>
            <w:gridSpan w:val="3"/>
          </w:tcPr>
          <w:p w:rsidR="00C13211" w:rsidRDefault="00C13211">
            <w:pPr>
              <w:pStyle w:val="EMPTYCELLSTYLE"/>
            </w:pPr>
          </w:p>
        </w:tc>
        <w:tc>
          <w:tcPr>
            <w:tcW w:w="500" w:type="dxa"/>
            <w:gridSpan w:val="3"/>
          </w:tcPr>
          <w:p w:rsidR="00C13211" w:rsidRDefault="00C13211">
            <w:pPr>
              <w:pStyle w:val="EMPTYCELLSTYLE"/>
            </w:pPr>
          </w:p>
        </w:tc>
        <w:tc>
          <w:tcPr>
            <w:tcW w:w="1" w:type="dxa"/>
          </w:tcPr>
          <w:p w:rsidR="00C13211" w:rsidRDefault="00C13211">
            <w:pPr>
              <w:pStyle w:val="EMPTYCELLSTYLE"/>
            </w:pPr>
          </w:p>
        </w:tc>
      </w:tr>
      <w:tr w:rsidR="00C13211">
        <w:trPr>
          <w:gridAfter w:val="4"/>
          <w:wAfter w:w="40" w:type="dxa"/>
          <w:trHeight w:val="500"/>
        </w:trPr>
        <w:tc>
          <w:tcPr>
            <w:tcW w:w="1" w:type="dxa"/>
          </w:tcPr>
          <w:p w:rsidR="00C13211" w:rsidRDefault="00C1321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3211" w:rsidRDefault="00D417BA">
            <w:r>
              <w:rPr>
                <w:rFonts w:ascii="宋体" w:eastAsia="宋体" w:hAnsi="宋体" w:cs="宋体"/>
                <w:color w:val="000000"/>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3211" w:rsidRDefault="00D417BA">
            <w:pPr>
              <w:ind w:firstLine="200"/>
            </w:pPr>
            <w:r>
              <w:rPr>
                <w:rFonts w:ascii="宋体" w:eastAsia="宋体" w:hAnsi="宋体" w:cs="宋体"/>
                <w:color w:val="000000"/>
              </w:rPr>
              <w:t>兴业银行天天万利宝稳利</w:t>
            </w:r>
            <w:r>
              <w:rPr>
                <w:rFonts w:ascii="宋体" w:eastAsia="宋体" w:hAnsi="宋体" w:cs="宋体"/>
                <w:color w:val="000000"/>
              </w:rPr>
              <w:t>5</w:t>
            </w:r>
            <w:r>
              <w:rPr>
                <w:rFonts w:ascii="宋体" w:eastAsia="宋体" w:hAnsi="宋体" w:cs="宋体"/>
                <w:color w:val="000000"/>
              </w:rPr>
              <w:t>号</w:t>
            </w:r>
            <w:r>
              <w:rPr>
                <w:rFonts w:ascii="宋体" w:eastAsia="宋体" w:hAnsi="宋体" w:cs="宋体"/>
                <w:color w:val="000000"/>
              </w:rPr>
              <w:t>U</w:t>
            </w:r>
            <w:r>
              <w:rPr>
                <w:rFonts w:ascii="宋体" w:eastAsia="宋体" w:hAnsi="宋体" w:cs="宋体"/>
                <w:color w:val="000000"/>
              </w:rPr>
              <w:t>款净值型理财产品</w:t>
            </w:r>
          </w:p>
        </w:tc>
        <w:tc>
          <w:tcPr>
            <w:tcW w:w="1" w:type="dxa"/>
          </w:tcPr>
          <w:p w:rsidR="00C13211" w:rsidRDefault="00C13211">
            <w:pPr>
              <w:pStyle w:val="EMPTYCELLSTYLE"/>
            </w:pPr>
          </w:p>
        </w:tc>
      </w:tr>
      <w:tr w:rsidR="00C13211">
        <w:trPr>
          <w:gridAfter w:val="4"/>
          <w:wAfter w:w="40" w:type="dxa"/>
          <w:trHeight w:val="500"/>
        </w:trPr>
        <w:tc>
          <w:tcPr>
            <w:tcW w:w="1" w:type="dxa"/>
          </w:tcPr>
          <w:p w:rsidR="00C13211" w:rsidRDefault="00C1321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3211" w:rsidRDefault="00D417BA">
            <w:r>
              <w:rPr>
                <w:rFonts w:ascii="宋体" w:eastAsia="宋体" w:hAnsi="宋体" w:cs="宋体"/>
                <w:color w:val="000000"/>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3211" w:rsidRDefault="00D417BA">
            <w:pPr>
              <w:ind w:firstLine="200"/>
            </w:pPr>
            <w:r>
              <w:rPr>
                <w:rFonts w:ascii="宋体" w:eastAsia="宋体" w:hAnsi="宋体" w:cs="宋体"/>
                <w:color w:val="000000"/>
              </w:rPr>
              <w:t>9K219063</w:t>
            </w:r>
          </w:p>
        </w:tc>
        <w:tc>
          <w:tcPr>
            <w:tcW w:w="1" w:type="dxa"/>
          </w:tcPr>
          <w:p w:rsidR="00C13211" w:rsidRDefault="00C13211">
            <w:pPr>
              <w:pStyle w:val="EMPTYCELLSTYLE"/>
            </w:pPr>
          </w:p>
        </w:tc>
      </w:tr>
      <w:tr w:rsidR="00C13211">
        <w:trPr>
          <w:gridAfter w:val="4"/>
          <w:wAfter w:w="40" w:type="dxa"/>
          <w:trHeight w:val="500"/>
        </w:trPr>
        <w:tc>
          <w:tcPr>
            <w:tcW w:w="1" w:type="dxa"/>
          </w:tcPr>
          <w:p w:rsidR="00C13211" w:rsidRDefault="00C1321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3211" w:rsidRDefault="00D417BA">
            <w:r>
              <w:rPr>
                <w:rFonts w:ascii="宋体" w:eastAsia="宋体" w:hAnsi="宋体" w:cs="宋体"/>
                <w:color w:val="000000"/>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3211" w:rsidRDefault="00D417BA">
            <w:pPr>
              <w:ind w:firstLine="200"/>
            </w:pPr>
            <w:r>
              <w:rPr>
                <w:rFonts w:ascii="宋体" w:eastAsia="宋体" w:hAnsi="宋体" w:cs="宋体"/>
                <w:color w:val="000000"/>
              </w:rPr>
              <w:t>Z7002020000071</w:t>
            </w:r>
          </w:p>
        </w:tc>
        <w:tc>
          <w:tcPr>
            <w:tcW w:w="1" w:type="dxa"/>
          </w:tcPr>
          <w:p w:rsidR="00C13211" w:rsidRDefault="00C13211">
            <w:pPr>
              <w:pStyle w:val="EMPTYCELLSTYLE"/>
            </w:pPr>
          </w:p>
        </w:tc>
      </w:tr>
      <w:tr w:rsidR="00C13211">
        <w:trPr>
          <w:gridAfter w:val="4"/>
          <w:wAfter w:w="40" w:type="dxa"/>
          <w:trHeight w:val="500"/>
        </w:trPr>
        <w:tc>
          <w:tcPr>
            <w:tcW w:w="1" w:type="dxa"/>
          </w:tcPr>
          <w:p w:rsidR="00C13211" w:rsidRDefault="00C1321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3211" w:rsidRDefault="00D417BA">
            <w:r>
              <w:rPr>
                <w:rFonts w:ascii="宋体" w:eastAsia="宋体" w:hAnsi="宋体" w:cs="宋体"/>
                <w:color w:val="000000"/>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3211" w:rsidRDefault="00D417BA">
            <w:pPr>
              <w:ind w:firstLine="200"/>
            </w:pPr>
            <w:r>
              <w:rPr>
                <w:rFonts w:ascii="宋体" w:eastAsia="宋体" w:hAnsi="宋体" w:cs="宋体"/>
                <w:color w:val="000000"/>
              </w:rPr>
              <w:t>开放式</w:t>
            </w:r>
          </w:p>
        </w:tc>
        <w:tc>
          <w:tcPr>
            <w:tcW w:w="1" w:type="dxa"/>
          </w:tcPr>
          <w:p w:rsidR="00C13211" w:rsidRDefault="00C13211">
            <w:pPr>
              <w:pStyle w:val="EMPTYCELLSTYLE"/>
            </w:pPr>
          </w:p>
        </w:tc>
      </w:tr>
      <w:tr w:rsidR="00C13211">
        <w:trPr>
          <w:gridAfter w:val="4"/>
          <w:wAfter w:w="40" w:type="dxa"/>
          <w:trHeight w:val="500"/>
        </w:trPr>
        <w:tc>
          <w:tcPr>
            <w:tcW w:w="1" w:type="dxa"/>
          </w:tcPr>
          <w:p w:rsidR="00C13211" w:rsidRDefault="00C1321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3211" w:rsidRDefault="00D417BA">
            <w:r>
              <w:rPr>
                <w:rFonts w:ascii="宋体" w:eastAsia="宋体" w:hAnsi="宋体" w:cs="宋体"/>
                <w:color w:val="000000"/>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3211" w:rsidRDefault="00D417BA">
            <w:pPr>
              <w:ind w:firstLine="200"/>
            </w:pPr>
            <w:r>
              <w:rPr>
                <w:rFonts w:ascii="宋体" w:eastAsia="宋体" w:hAnsi="宋体" w:cs="宋体"/>
                <w:color w:val="000000"/>
              </w:rPr>
              <w:t>公募</w:t>
            </w:r>
          </w:p>
        </w:tc>
        <w:tc>
          <w:tcPr>
            <w:tcW w:w="1" w:type="dxa"/>
          </w:tcPr>
          <w:p w:rsidR="00C13211" w:rsidRDefault="00C13211">
            <w:pPr>
              <w:pStyle w:val="EMPTYCELLSTYLE"/>
            </w:pPr>
          </w:p>
        </w:tc>
      </w:tr>
      <w:tr w:rsidR="00C13211">
        <w:trPr>
          <w:gridAfter w:val="4"/>
          <w:wAfter w:w="40" w:type="dxa"/>
          <w:trHeight w:val="500"/>
        </w:trPr>
        <w:tc>
          <w:tcPr>
            <w:tcW w:w="1" w:type="dxa"/>
          </w:tcPr>
          <w:p w:rsidR="00C13211" w:rsidRDefault="00C1321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3211" w:rsidRDefault="00D417BA">
            <w:r>
              <w:rPr>
                <w:rFonts w:ascii="宋体" w:eastAsia="宋体" w:hAnsi="宋体" w:cs="宋体"/>
                <w:color w:val="000000"/>
              </w:rPr>
              <w:t>投资类型</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3211" w:rsidRDefault="00D417BA">
            <w:pPr>
              <w:ind w:firstLine="200"/>
            </w:pPr>
            <w:r>
              <w:rPr>
                <w:rFonts w:ascii="宋体" w:eastAsia="宋体" w:hAnsi="宋体" w:cs="宋体"/>
                <w:color w:val="000000"/>
              </w:rPr>
              <w:t>混合类</w:t>
            </w:r>
          </w:p>
        </w:tc>
        <w:tc>
          <w:tcPr>
            <w:tcW w:w="1" w:type="dxa"/>
          </w:tcPr>
          <w:p w:rsidR="00C13211" w:rsidRDefault="00C13211">
            <w:pPr>
              <w:pStyle w:val="EMPTYCELLSTYLE"/>
            </w:pPr>
          </w:p>
        </w:tc>
      </w:tr>
      <w:tr w:rsidR="00C13211">
        <w:trPr>
          <w:gridAfter w:val="4"/>
          <w:wAfter w:w="40" w:type="dxa"/>
          <w:trHeight w:val="500"/>
        </w:trPr>
        <w:tc>
          <w:tcPr>
            <w:tcW w:w="1" w:type="dxa"/>
          </w:tcPr>
          <w:p w:rsidR="00C13211" w:rsidRDefault="00C1321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3211" w:rsidRDefault="00D417BA">
            <w:r>
              <w:rPr>
                <w:rFonts w:ascii="宋体" w:eastAsia="宋体" w:hAnsi="宋体" w:cs="宋体"/>
                <w:color w:val="000000"/>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3211" w:rsidRDefault="00D417BA">
            <w:pPr>
              <w:ind w:firstLine="200"/>
            </w:pPr>
            <w:r>
              <w:rPr>
                <w:rFonts w:ascii="宋体" w:eastAsia="宋体" w:hAnsi="宋体" w:cs="宋体"/>
                <w:color w:val="000000"/>
              </w:rPr>
              <w:t>1,480,428,628.37</w:t>
            </w:r>
            <w:r>
              <w:rPr>
                <w:rFonts w:ascii="宋体" w:eastAsia="宋体" w:hAnsi="宋体" w:cs="宋体"/>
                <w:color w:val="000000"/>
              </w:rPr>
              <w:t>份</w:t>
            </w:r>
          </w:p>
        </w:tc>
        <w:tc>
          <w:tcPr>
            <w:tcW w:w="1" w:type="dxa"/>
          </w:tcPr>
          <w:p w:rsidR="00C13211" w:rsidRDefault="00C13211">
            <w:pPr>
              <w:pStyle w:val="EMPTYCELLSTYLE"/>
            </w:pPr>
          </w:p>
        </w:tc>
      </w:tr>
      <w:tr w:rsidR="00C13211">
        <w:trPr>
          <w:gridAfter w:val="4"/>
          <w:wAfter w:w="40" w:type="dxa"/>
          <w:trHeight w:val="500"/>
        </w:trPr>
        <w:tc>
          <w:tcPr>
            <w:tcW w:w="1" w:type="dxa"/>
          </w:tcPr>
          <w:p w:rsidR="00C13211" w:rsidRDefault="00C1321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3211" w:rsidRDefault="00D417BA">
            <w:r>
              <w:rPr>
                <w:rFonts w:ascii="宋体" w:eastAsia="宋体" w:hAnsi="宋体" w:cs="宋体"/>
                <w:color w:val="000000"/>
              </w:rPr>
              <w:t>业绩比较基准</w:t>
            </w:r>
            <w:r>
              <w:rPr>
                <w:rFonts w:ascii="宋体" w:eastAsia="宋体" w:hAnsi="宋体" w:cs="宋体"/>
                <w:color w:val="000000"/>
              </w:rPr>
              <w:t>/</w:t>
            </w:r>
            <w:r>
              <w:rPr>
                <w:rFonts w:ascii="宋体" w:eastAsia="宋体" w:hAnsi="宋体" w:cs="宋体"/>
                <w:color w:val="000000"/>
              </w:rPr>
              <w:t>业绩报酬计提基准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3211" w:rsidRDefault="00D417BA">
            <w:pPr>
              <w:ind w:firstLine="200"/>
              <w:jc w:val="left"/>
            </w:pPr>
            <w:r>
              <w:rPr>
                <w:rFonts w:ascii="宋体" w:eastAsia="宋体" w:hAnsi="宋体" w:cs="宋体"/>
                <w:color w:val="000000"/>
              </w:rPr>
              <w:t>2.00%--8.00%/8.00%</w:t>
            </w:r>
          </w:p>
        </w:tc>
        <w:tc>
          <w:tcPr>
            <w:tcW w:w="1" w:type="dxa"/>
          </w:tcPr>
          <w:p w:rsidR="00C13211" w:rsidRDefault="00C13211">
            <w:pPr>
              <w:pStyle w:val="EMPTYCELLSTYLE"/>
            </w:pPr>
          </w:p>
        </w:tc>
      </w:tr>
      <w:tr w:rsidR="00C13211">
        <w:trPr>
          <w:gridAfter w:val="4"/>
          <w:wAfter w:w="40" w:type="dxa"/>
          <w:trHeight w:val="500"/>
        </w:trPr>
        <w:tc>
          <w:tcPr>
            <w:tcW w:w="1" w:type="dxa"/>
          </w:tcPr>
          <w:p w:rsidR="00C13211" w:rsidRDefault="00C1321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3211" w:rsidRDefault="00D417BA">
            <w:r>
              <w:rPr>
                <w:rFonts w:ascii="宋体" w:eastAsia="宋体" w:hAnsi="宋体" w:cs="宋体"/>
                <w:color w:val="000000"/>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3211" w:rsidRDefault="00D417BA">
            <w:pPr>
              <w:ind w:firstLine="200"/>
            </w:pPr>
            <w:r>
              <w:rPr>
                <w:rFonts w:ascii="宋体" w:eastAsia="宋体" w:hAnsi="宋体" w:cs="宋体"/>
                <w:color w:val="000000"/>
              </w:rPr>
              <w:t>人民币</w:t>
            </w:r>
          </w:p>
        </w:tc>
        <w:tc>
          <w:tcPr>
            <w:tcW w:w="1" w:type="dxa"/>
          </w:tcPr>
          <w:p w:rsidR="00C13211" w:rsidRDefault="00C13211">
            <w:pPr>
              <w:pStyle w:val="EMPTYCELLSTYLE"/>
            </w:pPr>
          </w:p>
        </w:tc>
      </w:tr>
      <w:tr w:rsidR="00C13211">
        <w:trPr>
          <w:gridAfter w:val="4"/>
          <w:wAfter w:w="40" w:type="dxa"/>
          <w:trHeight w:val="500"/>
        </w:trPr>
        <w:tc>
          <w:tcPr>
            <w:tcW w:w="1" w:type="dxa"/>
          </w:tcPr>
          <w:p w:rsidR="00C13211" w:rsidRDefault="00C1321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3211" w:rsidRDefault="00D417BA">
            <w:r>
              <w:rPr>
                <w:rFonts w:ascii="宋体" w:eastAsia="宋体" w:hAnsi="宋体" w:cs="宋体"/>
                <w:color w:val="000000"/>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3211" w:rsidRDefault="00D417BA">
            <w:pPr>
              <w:ind w:firstLine="200"/>
            </w:pPr>
            <w:r>
              <w:rPr>
                <w:rFonts w:ascii="宋体" w:eastAsia="宋体" w:hAnsi="宋体" w:cs="宋体"/>
                <w:color w:val="000000"/>
              </w:rPr>
              <w:t>R3</w:t>
            </w:r>
          </w:p>
        </w:tc>
        <w:tc>
          <w:tcPr>
            <w:tcW w:w="1" w:type="dxa"/>
          </w:tcPr>
          <w:p w:rsidR="00C13211" w:rsidRDefault="00C13211">
            <w:pPr>
              <w:pStyle w:val="EMPTYCELLSTYLE"/>
            </w:pPr>
          </w:p>
        </w:tc>
      </w:tr>
      <w:tr w:rsidR="00C13211">
        <w:trPr>
          <w:gridAfter w:val="4"/>
          <w:wAfter w:w="40" w:type="dxa"/>
          <w:trHeight w:val="500"/>
        </w:trPr>
        <w:tc>
          <w:tcPr>
            <w:tcW w:w="1" w:type="dxa"/>
          </w:tcPr>
          <w:p w:rsidR="00C13211" w:rsidRDefault="00C1321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3211" w:rsidRDefault="00D417BA">
            <w:r>
              <w:rPr>
                <w:rFonts w:ascii="宋体" w:eastAsia="宋体" w:hAnsi="宋体" w:cs="宋体"/>
                <w:color w:val="000000"/>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3211" w:rsidRDefault="00D417BA">
            <w:pPr>
              <w:ind w:firstLine="200"/>
            </w:pPr>
            <w:r>
              <w:rPr>
                <w:rFonts w:ascii="宋体" w:eastAsia="宋体" w:hAnsi="宋体" w:cs="宋体"/>
                <w:color w:val="000000"/>
              </w:rPr>
              <w:t>兴银理财有限责任公司</w:t>
            </w:r>
          </w:p>
        </w:tc>
        <w:tc>
          <w:tcPr>
            <w:tcW w:w="1" w:type="dxa"/>
          </w:tcPr>
          <w:p w:rsidR="00C13211" w:rsidRDefault="00C13211">
            <w:pPr>
              <w:pStyle w:val="EMPTYCELLSTYLE"/>
            </w:pPr>
          </w:p>
        </w:tc>
      </w:tr>
      <w:tr w:rsidR="00C13211">
        <w:trPr>
          <w:gridAfter w:val="4"/>
          <w:wAfter w:w="40" w:type="dxa"/>
          <w:trHeight w:val="500"/>
        </w:trPr>
        <w:tc>
          <w:tcPr>
            <w:tcW w:w="1" w:type="dxa"/>
          </w:tcPr>
          <w:p w:rsidR="00C13211" w:rsidRDefault="00C1321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3211" w:rsidRDefault="00D417BA">
            <w:r>
              <w:rPr>
                <w:rFonts w:ascii="宋体" w:eastAsia="宋体" w:hAnsi="宋体" w:cs="宋体"/>
                <w:color w:val="000000"/>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13211" w:rsidRDefault="00D417BA">
            <w:pPr>
              <w:ind w:firstLine="200"/>
            </w:pPr>
            <w:r>
              <w:rPr>
                <w:rFonts w:ascii="宋体" w:eastAsia="宋体" w:hAnsi="宋体" w:cs="宋体"/>
                <w:color w:val="000000"/>
              </w:rPr>
              <w:t>兴业银行股份有限公司</w:t>
            </w:r>
          </w:p>
        </w:tc>
        <w:tc>
          <w:tcPr>
            <w:tcW w:w="1" w:type="dxa"/>
          </w:tcPr>
          <w:p w:rsidR="00C13211" w:rsidRDefault="00C13211">
            <w:pPr>
              <w:pStyle w:val="EMPTYCELLSTYLE"/>
            </w:pPr>
          </w:p>
        </w:tc>
      </w:tr>
      <w:tr w:rsidR="00C13211">
        <w:trPr>
          <w:gridAfter w:val="4"/>
          <w:wAfter w:w="40" w:type="dxa"/>
          <w:trHeight w:hRule="exact" w:val="400"/>
        </w:trPr>
        <w:tc>
          <w:tcPr>
            <w:tcW w:w="1" w:type="dxa"/>
          </w:tcPr>
          <w:p w:rsidR="00C13211" w:rsidRDefault="00C13211">
            <w:pPr>
              <w:pStyle w:val="EMPTYCELLSTYLE"/>
            </w:pPr>
          </w:p>
        </w:tc>
        <w:tc>
          <w:tcPr>
            <w:tcW w:w="3400" w:type="dxa"/>
            <w:gridSpan w:val="7"/>
          </w:tcPr>
          <w:p w:rsidR="00C13211" w:rsidRDefault="00C13211">
            <w:pPr>
              <w:pStyle w:val="EMPTYCELLSTYLE"/>
            </w:pPr>
          </w:p>
        </w:tc>
        <w:tc>
          <w:tcPr>
            <w:tcW w:w="740" w:type="dxa"/>
          </w:tcPr>
          <w:p w:rsidR="00C13211" w:rsidRDefault="00C13211">
            <w:pPr>
              <w:pStyle w:val="EMPTYCELLSTYLE"/>
            </w:pPr>
          </w:p>
        </w:tc>
        <w:tc>
          <w:tcPr>
            <w:tcW w:w="1260" w:type="dxa"/>
            <w:gridSpan w:val="3"/>
          </w:tcPr>
          <w:p w:rsidR="00C13211" w:rsidRDefault="00C13211">
            <w:pPr>
              <w:pStyle w:val="EMPTYCELLSTYLE"/>
            </w:pPr>
          </w:p>
        </w:tc>
        <w:tc>
          <w:tcPr>
            <w:tcW w:w="2000" w:type="dxa"/>
            <w:gridSpan w:val="2"/>
          </w:tcPr>
          <w:p w:rsidR="00C13211" w:rsidRDefault="00C13211">
            <w:pPr>
              <w:pStyle w:val="EMPTYCELLSTYLE"/>
            </w:pPr>
          </w:p>
        </w:tc>
        <w:tc>
          <w:tcPr>
            <w:tcW w:w="2800" w:type="dxa"/>
            <w:gridSpan w:val="3"/>
          </w:tcPr>
          <w:p w:rsidR="00C13211" w:rsidRDefault="00C13211">
            <w:pPr>
              <w:pStyle w:val="EMPTYCELLSTYLE"/>
            </w:pPr>
          </w:p>
        </w:tc>
        <w:tc>
          <w:tcPr>
            <w:tcW w:w="500" w:type="dxa"/>
            <w:gridSpan w:val="3"/>
          </w:tcPr>
          <w:p w:rsidR="00C13211" w:rsidRDefault="00C13211">
            <w:pPr>
              <w:pStyle w:val="EMPTYCELLSTYLE"/>
            </w:pPr>
          </w:p>
        </w:tc>
        <w:tc>
          <w:tcPr>
            <w:tcW w:w="1" w:type="dxa"/>
          </w:tcPr>
          <w:p w:rsidR="00C13211" w:rsidRDefault="00C13211">
            <w:pPr>
              <w:pStyle w:val="EMPTYCELLSTYLE"/>
            </w:pPr>
          </w:p>
        </w:tc>
      </w:tr>
      <w:tr w:rsidR="00C13211">
        <w:trPr>
          <w:gridAfter w:val="4"/>
          <w:wAfter w:w="40" w:type="dxa"/>
          <w:trHeight w:val="600"/>
        </w:trPr>
        <w:tc>
          <w:tcPr>
            <w:tcW w:w="1" w:type="dxa"/>
          </w:tcPr>
          <w:p w:rsidR="00C13211" w:rsidRDefault="00C13211">
            <w:pPr>
              <w:pStyle w:val="EMPTYCELLSTYLE"/>
            </w:pPr>
          </w:p>
        </w:tc>
        <w:tc>
          <w:tcPr>
            <w:tcW w:w="10700" w:type="dxa"/>
            <w:gridSpan w:val="19"/>
            <w:tcMar>
              <w:top w:w="0" w:type="dxa"/>
              <w:left w:w="0" w:type="dxa"/>
              <w:bottom w:w="0" w:type="dxa"/>
              <w:right w:w="0" w:type="dxa"/>
            </w:tcMar>
            <w:vAlign w:val="center"/>
          </w:tcPr>
          <w:p w:rsidR="00C13211" w:rsidRDefault="00D417BA">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C13211" w:rsidRDefault="00C13211">
            <w:pPr>
              <w:pStyle w:val="EMPTYCELLSTYLE"/>
            </w:pPr>
          </w:p>
        </w:tc>
      </w:tr>
      <w:tr w:rsidR="00C13211">
        <w:trPr>
          <w:gridAfter w:val="4"/>
          <w:wAfter w:w="40" w:type="dxa"/>
          <w:trHeight w:hRule="exact" w:val="400"/>
        </w:trPr>
        <w:tc>
          <w:tcPr>
            <w:tcW w:w="1" w:type="dxa"/>
          </w:tcPr>
          <w:p w:rsidR="00C13211" w:rsidRDefault="00C13211">
            <w:pPr>
              <w:pStyle w:val="EMPTYCELLSTYLE"/>
            </w:pPr>
          </w:p>
        </w:tc>
        <w:tc>
          <w:tcPr>
            <w:tcW w:w="3400" w:type="dxa"/>
            <w:gridSpan w:val="7"/>
          </w:tcPr>
          <w:p w:rsidR="00C13211" w:rsidRDefault="00C13211">
            <w:pPr>
              <w:pStyle w:val="EMPTYCELLSTYLE"/>
            </w:pPr>
          </w:p>
        </w:tc>
        <w:tc>
          <w:tcPr>
            <w:tcW w:w="740" w:type="dxa"/>
          </w:tcPr>
          <w:p w:rsidR="00C13211" w:rsidRDefault="00C13211">
            <w:pPr>
              <w:pStyle w:val="EMPTYCELLSTYLE"/>
            </w:pPr>
          </w:p>
        </w:tc>
        <w:tc>
          <w:tcPr>
            <w:tcW w:w="1260" w:type="dxa"/>
            <w:gridSpan w:val="3"/>
          </w:tcPr>
          <w:p w:rsidR="00C13211" w:rsidRDefault="00C13211">
            <w:pPr>
              <w:pStyle w:val="EMPTYCELLSTYLE"/>
            </w:pPr>
          </w:p>
        </w:tc>
        <w:tc>
          <w:tcPr>
            <w:tcW w:w="2000" w:type="dxa"/>
            <w:gridSpan w:val="2"/>
          </w:tcPr>
          <w:p w:rsidR="00C13211" w:rsidRDefault="00C13211">
            <w:pPr>
              <w:pStyle w:val="EMPTYCELLSTYLE"/>
            </w:pPr>
          </w:p>
        </w:tc>
        <w:tc>
          <w:tcPr>
            <w:tcW w:w="2800" w:type="dxa"/>
            <w:gridSpan w:val="3"/>
          </w:tcPr>
          <w:p w:rsidR="00C13211" w:rsidRDefault="00C13211">
            <w:pPr>
              <w:pStyle w:val="EMPTYCELLSTYLE"/>
            </w:pPr>
          </w:p>
        </w:tc>
        <w:tc>
          <w:tcPr>
            <w:tcW w:w="500" w:type="dxa"/>
            <w:gridSpan w:val="3"/>
          </w:tcPr>
          <w:p w:rsidR="00C13211" w:rsidRDefault="00C13211">
            <w:pPr>
              <w:pStyle w:val="EMPTYCELLSTYLE"/>
            </w:pPr>
          </w:p>
        </w:tc>
        <w:tc>
          <w:tcPr>
            <w:tcW w:w="1" w:type="dxa"/>
          </w:tcPr>
          <w:p w:rsidR="00C13211" w:rsidRDefault="00C13211">
            <w:pPr>
              <w:pStyle w:val="EMPTYCELLSTYLE"/>
            </w:pPr>
          </w:p>
        </w:tc>
      </w:tr>
      <w:tr w:rsidR="00C13211">
        <w:trPr>
          <w:gridAfter w:val="4"/>
          <w:wAfter w:w="40" w:type="dxa"/>
          <w:trHeight w:val="600"/>
        </w:trPr>
        <w:tc>
          <w:tcPr>
            <w:tcW w:w="1" w:type="dxa"/>
          </w:tcPr>
          <w:p w:rsidR="00C13211" w:rsidRDefault="00C13211">
            <w:pPr>
              <w:pStyle w:val="EMPTYCELLSTYLE"/>
            </w:pPr>
          </w:p>
        </w:tc>
        <w:tc>
          <w:tcPr>
            <w:tcW w:w="10200" w:type="dxa"/>
            <w:gridSpan w:val="16"/>
            <w:tcMar>
              <w:top w:w="0" w:type="dxa"/>
              <w:left w:w="0" w:type="dxa"/>
              <w:bottom w:w="0" w:type="dxa"/>
              <w:right w:w="0" w:type="dxa"/>
            </w:tcMar>
            <w:vAlign w:val="center"/>
          </w:tcPr>
          <w:p w:rsidR="00C13211" w:rsidRDefault="00D417BA">
            <w:pPr>
              <w:spacing w:line="320" w:lineRule="exact"/>
              <w:jc w:val="left"/>
            </w:pPr>
            <w:r>
              <w:rPr>
                <w:rFonts w:ascii="宋体" w:eastAsia="宋体" w:hAnsi="宋体" w:cs="宋体"/>
                <w:color w:val="000000"/>
              </w:rPr>
              <w:t>产品</w:t>
            </w:r>
            <w:r>
              <w:rPr>
                <w:rFonts w:ascii="宋体" w:eastAsia="宋体" w:hAnsi="宋体" w:cs="宋体"/>
                <w:color w:val="000000"/>
              </w:rPr>
              <w:t>9K219063</w:t>
            </w:r>
            <w:r>
              <w:rPr>
                <w:rFonts w:ascii="宋体" w:eastAsia="宋体" w:hAnsi="宋体" w:cs="宋体"/>
                <w:color w:val="000000"/>
              </w:rPr>
              <w:t>自成立日以来，累计净值增长率为</w:t>
            </w:r>
            <w:r>
              <w:rPr>
                <w:rFonts w:ascii="宋体" w:eastAsia="宋体" w:hAnsi="宋体" w:cs="宋体"/>
                <w:color w:val="000000"/>
              </w:rPr>
              <w:t>9.3870%</w:t>
            </w:r>
            <w:r>
              <w:rPr>
                <w:rFonts w:ascii="宋体" w:eastAsia="宋体" w:hAnsi="宋体" w:cs="宋体"/>
                <w:color w:val="000000"/>
              </w:rPr>
              <w:t>，年化累计净值增长率为</w:t>
            </w:r>
            <w:r>
              <w:rPr>
                <w:rFonts w:ascii="宋体" w:eastAsia="宋体" w:hAnsi="宋体" w:cs="宋体"/>
                <w:color w:val="000000"/>
              </w:rPr>
              <w:t>3.6488%</w:t>
            </w:r>
            <w:r>
              <w:rPr>
                <w:rFonts w:ascii="宋体" w:eastAsia="宋体" w:hAnsi="宋体" w:cs="宋体"/>
                <w:color w:val="000000"/>
              </w:rPr>
              <w:t>。</w:t>
            </w:r>
            <w:r>
              <w:rPr>
                <w:rFonts w:ascii="宋体" w:eastAsia="宋体" w:hAnsi="宋体" w:cs="宋体"/>
                <w:color w:val="000000"/>
              </w:rPr>
              <w:br/>
            </w:r>
            <w:r>
              <w:rPr>
                <w:rFonts w:ascii="宋体" w:eastAsia="宋体" w:hAnsi="宋体" w:cs="宋体"/>
                <w:color w:val="000000"/>
              </w:rPr>
              <w:t>报告期末，产品净值表现具体如下：</w:t>
            </w:r>
          </w:p>
        </w:tc>
        <w:tc>
          <w:tcPr>
            <w:tcW w:w="500" w:type="dxa"/>
            <w:gridSpan w:val="3"/>
          </w:tcPr>
          <w:p w:rsidR="00C13211" w:rsidRDefault="00C13211">
            <w:pPr>
              <w:pStyle w:val="EMPTYCELLSTYLE"/>
            </w:pPr>
          </w:p>
        </w:tc>
        <w:tc>
          <w:tcPr>
            <w:tcW w:w="1" w:type="dxa"/>
          </w:tcPr>
          <w:p w:rsidR="00C13211" w:rsidRDefault="00C13211">
            <w:pPr>
              <w:pStyle w:val="EMPTYCELLSTYLE"/>
            </w:pPr>
          </w:p>
        </w:tc>
      </w:tr>
      <w:tr w:rsidR="00C13211">
        <w:trPr>
          <w:gridAfter w:val="4"/>
          <w:wAfter w:w="40" w:type="dxa"/>
          <w:trHeight w:hRule="exact" w:val="920"/>
        </w:trPr>
        <w:tc>
          <w:tcPr>
            <w:tcW w:w="1" w:type="dxa"/>
          </w:tcPr>
          <w:p w:rsidR="00C13211" w:rsidRDefault="00C13211">
            <w:pPr>
              <w:pStyle w:val="EMPTYCELLSTYLE"/>
            </w:pPr>
          </w:p>
        </w:tc>
        <w:tc>
          <w:tcPr>
            <w:tcW w:w="3400" w:type="dxa"/>
            <w:gridSpan w:val="7"/>
          </w:tcPr>
          <w:p w:rsidR="00C13211" w:rsidRDefault="00C13211">
            <w:pPr>
              <w:pStyle w:val="EMPTYCELLSTYLE"/>
            </w:pPr>
          </w:p>
        </w:tc>
        <w:tc>
          <w:tcPr>
            <w:tcW w:w="740" w:type="dxa"/>
          </w:tcPr>
          <w:p w:rsidR="00C13211" w:rsidRDefault="00C13211">
            <w:pPr>
              <w:pStyle w:val="EMPTYCELLSTYLE"/>
            </w:pPr>
          </w:p>
        </w:tc>
        <w:tc>
          <w:tcPr>
            <w:tcW w:w="1260" w:type="dxa"/>
            <w:gridSpan w:val="3"/>
          </w:tcPr>
          <w:p w:rsidR="00C13211" w:rsidRDefault="00C13211">
            <w:pPr>
              <w:pStyle w:val="EMPTYCELLSTYLE"/>
            </w:pPr>
          </w:p>
        </w:tc>
        <w:tc>
          <w:tcPr>
            <w:tcW w:w="2000" w:type="dxa"/>
            <w:gridSpan w:val="2"/>
          </w:tcPr>
          <w:p w:rsidR="00C13211" w:rsidRDefault="00C13211">
            <w:pPr>
              <w:pStyle w:val="EMPTYCELLSTYLE"/>
            </w:pPr>
          </w:p>
        </w:tc>
        <w:tc>
          <w:tcPr>
            <w:tcW w:w="2800" w:type="dxa"/>
            <w:gridSpan w:val="3"/>
          </w:tcPr>
          <w:p w:rsidR="00C13211" w:rsidRDefault="00C13211">
            <w:pPr>
              <w:pStyle w:val="EMPTYCELLSTYLE"/>
            </w:pPr>
          </w:p>
        </w:tc>
        <w:tc>
          <w:tcPr>
            <w:tcW w:w="500" w:type="dxa"/>
            <w:gridSpan w:val="3"/>
          </w:tcPr>
          <w:p w:rsidR="00C13211" w:rsidRDefault="00C13211">
            <w:pPr>
              <w:pStyle w:val="EMPTYCELLSTYLE"/>
            </w:pPr>
          </w:p>
        </w:tc>
        <w:tc>
          <w:tcPr>
            <w:tcW w:w="1" w:type="dxa"/>
          </w:tcPr>
          <w:p w:rsidR="00C13211" w:rsidRDefault="00C13211">
            <w:pPr>
              <w:pStyle w:val="EMPTYCELLSTYLE"/>
            </w:pPr>
          </w:p>
        </w:tc>
      </w:tr>
      <w:tr w:rsidR="00C13211">
        <w:trPr>
          <w:gridAfter w:val="4"/>
          <w:wAfter w:w="40" w:type="dxa"/>
          <w:trHeight w:val="400"/>
        </w:trPr>
        <w:tc>
          <w:tcPr>
            <w:tcW w:w="1" w:type="dxa"/>
          </w:tcPr>
          <w:p w:rsidR="00C13211" w:rsidRDefault="00C13211">
            <w:pPr>
              <w:pStyle w:val="EMPTYCELLSTYLE"/>
            </w:pPr>
          </w:p>
        </w:tc>
        <w:tc>
          <w:tcPr>
            <w:tcW w:w="3400" w:type="dxa"/>
            <w:gridSpan w:val="7"/>
          </w:tcPr>
          <w:p w:rsidR="00C13211" w:rsidRDefault="00C13211">
            <w:pPr>
              <w:pStyle w:val="EMPTYCELLSTYLE"/>
            </w:pPr>
          </w:p>
        </w:tc>
        <w:tc>
          <w:tcPr>
            <w:tcW w:w="2000" w:type="dxa"/>
            <w:gridSpan w:val="4"/>
            <w:tcMar>
              <w:top w:w="0" w:type="dxa"/>
              <w:left w:w="0" w:type="dxa"/>
              <w:bottom w:w="0" w:type="dxa"/>
              <w:right w:w="0" w:type="dxa"/>
            </w:tcMar>
          </w:tcPr>
          <w:p w:rsidR="00C13211" w:rsidRDefault="00D417BA">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C13211" w:rsidRDefault="00D417BA">
            <w:pPr>
              <w:jc w:val="left"/>
            </w:pPr>
            <w:r>
              <w:rPr>
                <w:rFonts w:ascii="SansSerif" w:eastAsia="SansSerif" w:hAnsi="SansSerif" w:cs="SansSerif"/>
                <w:color w:val="000000"/>
                <w:sz w:val="18"/>
              </w:rPr>
              <w:t>7</w:t>
            </w:r>
          </w:p>
        </w:tc>
        <w:tc>
          <w:tcPr>
            <w:tcW w:w="2800" w:type="dxa"/>
            <w:gridSpan w:val="3"/>
          </w:tcPr>
          <w:p w:rsidR="00C13211" w:rsidRDefault="00C13211">
            <w:pPr>
              <w:pStyle w:val="EMPTYCELLSTYLE"/>
            </w:pPr>
          </w:p>
        </w:tc>
        <w:tc>
          <w:tcPr>
            <w:tcW w:w="500" w:type="dxa"/>
            <w:gridSpan w:val="3"/>
          </w:tcPr>
          <w:p w:rsidR="00C13211" w:rsidRDefault="00C13211">
            <w:pPr>
              <w:pStyle w:val="EMPTYCELLSTYLE"/>
            </w:pPr>
          </w:p>
        </w:tc>
        <w:tc>
          <w:tcPr>
            <w:tcW w:w="1" w:type="dxa"/>
          </w:tcPr>
          <w:p w:rsidR="00C13211" w:rsidRDefault="00C13211">
            <w:pPr>
              <w:pStyle w:val="EMPTYCELLSTYLE"/>
            </w:pPr>
          </w:p>
        </w:tc>
      </w:tr>
      <w:tr w:rsidR="00C13211">
        <w:trPr>
          <w:gridAfter w:val="4"/>
          <w:wAfter w:w="40" w:type="dxa"/>
        </w:trPr>
        <w:tc>
          <w:tcPr>
            <w:tcW w:w="1" w:type="dxa"/>
          </w:tcPr>
          <w:p w:rsidR="00C13211" w:rsidRDefault="00C13211">
            <w:pPr>
              <w:pStyle w:val="EMPTYCELLSTYLE"/>
              <w:pageBreakBefore/>
            </w:pPr>
            <w:bookmarkStart w:id="3" w:name="JR_PAGE_ANCHOR_0_4"/>
            <w:bookmarkEnd w:id="3"/>
          </w:p>
        </w:tc>
        <w:tc>
          <w:tcPr>
            <w:tcW w:w="2600" w:type="dxa"/>
            <w:gridSpan w:val="5"/>
          </w:tcPr>
          <w:p w:rsidR="00C13211" w:rsidRDefault="00C13211">
            <w:pPr>
              <w:pStyle w:val="EMPTYCELLSTYLE"/>
            </w:pPr>
          </w:p>
        </w:tc>
        <w:tc>
          <w:tcPr>
            <w:tcW w:w="800" w:type="dxa"/>
            <w:gridSpan w:val="2"/>
          </w:tcPr>
          <w:p w:rsidR="00C13211" w:rsidRDefault="00C13211">
            <w:pPr>
              <w:pStyle w:val="EMPTYCELLSTYLE"/>
            </w:pPr>
          </w:p>
        </w:tc>
        <w:tc>
          <w:tcPr>
            <w:tcW w:w="1700" w:type="dxa"/>
            <w:gridSpan w:val="3"/>
          </w:tcPr>
          <w:p w:rsidR="00C13211" w:rsidRDefault="00C13211">
            <w:pPr>
              <w:pStyle w:val="EMPTYCELLSTYLE"/>
            </w:pPr>
          </w:p>
        </w:tc>
        <w:tc>
          <w:tcPr>
            <w:tcW w:w="300" w:type="dxa"/>
          </w:tcPr>
          <w:p w:rsidR="00C13211" w:rsidRDefault="00C13211">
            <w:pPr>
              <w:pStyle w:val="EMPTYCELLSTYLE"/>
            </w:pPr>
          </w:p>
        </w:tc>
        <w:tc>
          <w:tcPr>
            <w:tcW w:w="2000" w:type="dxa"/>
            <w:gridSpan w:val="2"/>
          </w:tcPr>
          <w:p w:rsidR="00C13211" w:rsidRDefault="00C13211">
            <w:pPr>
              <w:pStyle w:val="EMPTYCELLSTYLE"/>
            </w:pPr>
          </w:p>
        </w:tc>
        <w:tc>
          <w:tcPr>
            <w:tcW w:w="400" w:type="dxa"/>
          </w:tcPr>
          <w:p w:rsidR="00C13211" w:rsidRDefault="00C13211">
            <w:pPr>
              <w:pStyle w:val="EMPTYCELLSTYLE"/>
            </w:pPr>
          </w:p>
        </w:tc>
        <w:tc>
          <w:tcPr>
            <w:tcW w:w="2800" w:type="dxa"/>
            <w:gridSpan w:val="4"/>
          </w:tcPr>
          <w:p w:rsidR="00C13211" w:rsidRDefault="00C13211">
            <w:pPr>
              <w:pStyle w:val="EMPTYCELLSTYLE"/>
            </w:pPr>
          </w:p>
        </w:tc>
        <w:tc>
          <w:tcPr>
            <w:tcW w:w="100" w:type="dxa"/>
          </w:tcPr>
          <w:p w:rsidR="00C13211" w:rsidRDefault="00C13211">
            <w:pPr>
              <w:pStyle w:val="EMPTYCELLSTYLE"/>
            </w:pPr>
          </w:p>
        </w:tc>
        <w:tc>
          <w:tcPr>
            <w:tcW w:w="1" w:type="dxa"/>
          </w:tcPr>
          <w:p w:rsidR="00C13211" w:rsidRDefault="00C13211">
            <w:pPr>
              <w:pStyle w:val="EMPTYCELLSTYLE"/>
            </w:pPr>
          </w:p>
        </w:tc>
      </w:tr>
      <w:tr w:rsidR="00C13211">
        <w:trPr>
          <w:gridAfter w:val="4"/>
          <w:wAfter w:w="40" w:type="dxa"/>
          <w:trHeight w:val="400"/>
        </w:trPr>
        <w:tc>
          <w:tcPr>
            <w:tcW w:w="1" w:type="dxa"/>
          </w:tcPr>
          <w:p w:rsidR="00C13211" w:rsidRDefault="00C13211">
            <w:pPr>
              <w:pStyle w:val="EMPTYCELLSTYLE"/>
            </w:pPr>
          </w:p>
        </w:tc>
        <w:tc>
          <w:tcPr>
            <w:tcW w:w="10700" w:type="dxa"/>
            <w:gridSpan w:val="19"/>
            <w:tcMar>
              <w:top w:w="0" w:type="dxa"/>
              <w:left w:w="0" w:type="dxa"/>
              <w:bottom w:w="0" w:type="dxa"/>
              <w:right w:w="0" w:type="dxa"/>
            </w:tcMar>
            <w:vAlign w:val="bottom"/>
          </w:tcPr>
          <w:p w:rsidR="00C13211" w:rsidRDefault="00D417BA">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5</w:t>
            </w:r>
            <w:r>
              <w:rPr>
                <w:rFonts w:ascii="宋体" w:eastAsia="宋体" w:hAnsi="宋体" w:cs="宋体"/>
                <w:color w:val="808080"/>
                <w:sz w:val="18"/>
              </w:rPr>
              <w:t>号</w:t>
            </w:r>
            <w:r>
              <w:rPr>
                <w:rFonts w:ascii="宋体" w:eastAsia="宋体" w:hAnsi="宋体" w:cs="宋体"/>
                <w:color w:val="808080"/>
                <w:sz w:val="18"/>
              </w:rPr>
              <w:t>U</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1" w:type="dxa"/>
          </w:tcPr>
          <w:p w:rsidR="00C13211" w:rsidRDefault="00C13211">
            <w:pPr>
              <w:pStyle w:val="EMPTYCELLSTYLE"/>
            </w:pPr>
          </w:p>
        </w:tc>
      </w:tr>
      <w:tr w:rsidR="00C13211">
        <w:trPr>
          <w:gridAfter w:val="4"/>
          <w:wAfter w:w="40" w:type="dxa"/>
          <w:trHeight w:hRule="exact" w:val="20"/>
        </w:trPr>
        <w:tc>
          <w:tcPr>
            <w:tcW w:w="1" w:type="dxa"/>
          </w:tcPr>
          <w:p w:rsidR="00C13211" w:rsidRDefault="00C13211">
            <w:pPr>
              <w:pStyle w:val="EMPTYCELLSTYLE"/>
            </w:pPr>
          </w:p>
        </w:tc>
        <w:tc>
          <w:tcPr>
            <w:tcW w:w="2600" w:type="dxa"/>
            <w:gridSpan w:val="5"/>
          </w:tcPr>
          <w:p w:rsidR="00C13211" w:rsidRDefault="00C13211">
            <w:pPr>
              <w:pStyle w:val="EMPTYCELLSTYLE"/>
            </w:pPr>
          </w:p>
        </w:tc>
        <w:tc>
          <w:tcPr>
            <w:tcW w:w="800" w:type="dxa"/>
            <w:gridSpan w:val="2"/>
          </w:tcPr>
          <w:p w:rsidR="00C13211" w:rsidRDefault="00C13211">
            <w:pPr>
              <w:pStyle w:val="EMPTYCELLSTYLE"/>
            </w:pPr>
          </w:p>
        </w:tc>
        <w:tc>
          <w:tcPr>
            <w:tcW w:w="1700" w:type="dxa"/>
            <w:gridSpan w:val="3"/>
          </w:tcPr>
          <w:p w:rsidR="00C13211" w:rsidRDefault="00C13211">
            <w:pPr>
              <w:pStyle w:val="EMPTYCELLSTYLE"/>
            </w:pPr>
          </w:p>
        </w:tc>
        <w:tc>
          <w:tcPr>
            <w:tcW w:w="300" w:type="dxa"/>
          </w:tcPr>
          <w:p w:rsidR="00C13211" w:rsidRDefault="00C13211">
            <w:pPr>
              <w:pStyle w:val="EMPTYCELLSTYLE"/>
            </w:pPr>
          </w:p>
        </w:tc>
        <w:tc>
          <w:tcPr>
            <w:tcW w:w="2000" w:type="dxa"/>
            <w:gridSpan w:val="2"/>
          </w:tcPr>
          <w:p w:rsidR="00C13211" w:rsidRDefault="00C13211">
            <w:pPr>
              <w:pStyle w:val="EMPTYCELLSTYLE"/>
            </w:pPr>
          </w:p>
        </w:tc>
        <w:tc>
          <w:tcPr>
            <w:tcW w:w="400" w:type="dxa"/>
          </w:tcPr>
          <w:p w:rsidR="00C13211" w:rsidRDefault="00C13211">
            <w:pPr>
              <w:pStyle w:val="EMPTYCELLSTYLE"/>
            </w:pPr>
          </w:p>
        </w:tc>
        <w:tc>
          <w:tcPr>
            <w:tcW w:w="2800" w:type="dxa"/>
            <w:gridSpan w:val="4"/>
          </w:tcPr>
          <w:p w:rsidR="00C13211" w:rsidRDefault="00C13211">
            <w:pPr>
              <w:pStyle w:val="EMPTYCELLSTYLE"/>
            </w:pPr>
          </w:p>
        </w:tc>
        <w:tc>
          <w:tcPr>
            <w:tcW w:w="100" w:type="dxa"/>
          </w:tcPr>
          <w:p w:rsidR="00C13211" w:rsidRDefault="00C13211">
            <w:pPr>
              <w:pStyle w:val="EMPTYCELLSTYLE"/>
            </w:pPr>
          </w:p>
        </w:tc>
        <w:tc>
          <w:tcPr>
            <w:tcW w:w="1" w:type="dxa"/>
          </w:tcPr>
          <w:p w:rsidR="00C13211" w:rsidRDefault="00C13211">
            <w:pPr>
              <w:pStyle w:val="EMPTYCELLSTYLE"/>
            </w:pPr>
          </w:p>
        </w:tc>
      </w:tr>
      <w:tr w:rsidR="00C13211">
        <w:trPr>
          <w:gridAfter w:val="4"/>
          <w:wAfter w:w="40" w:type="dxa"/>
          <w:trHeight w:hRule="exact" w:val="20"/>
        </w:trPr>
        <w:tc>
          <w:tcPr>
            <w:tcW w:w="1" w:type="dxa"/>
          </w:tcPr>
          <w:p w:rsidR="00C13211" w:rsidRDefault="00C13211">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C13211" w:rsidRDefault="00C13211">
            <w:pPr>
              <w:pStyle w:val="EMPTYCELLSTYLE"/>
            </w:pPr>
          </w:p>
        </w:tc>
        <w:tc>
          <w:tcPr>
            <w:tcW w:w="1" w:type="dxa"/>
          </w:tcPr>
          <w:p w:rsidR="00C13211" w:rsidRDefault="00C13211">
            <w:pPr>
              <w:pStyle w:val="EMPTYCELLSTYLE"/>
            </w:pPr>
          </w:p>
        </w:tc>
      </w:tr>
      <w:tr w:rsidR="00C13211">
        <w:trPr>
          <w:gridAfter w:val="4"/>
          <w:wAfter w:w="40" w:type="dxa"/>
          <w:trHeight w:hRule="exact" w:val="200"/>
        </w:trPr>
        <w:tc>
          <w:tcPr>
            <w:tcW w:w="1" w:type="dxa"/>
          </w:tcPr>
          <w:p w:rsidR="00C13211" w:rsidRDefault="00C13211">
            <w:pPr>
              <w:pStyle w:val="EMPTYCELLSTYLE"/>
            </w:pPr>
          </w:p>
        </w:tc>
        <w:tc>
          <w:tcPr>
            <w:tcW w:w="2600" w:type="dxa"/>
            <w:gridSpan w:val="5"/>
          </w:tcPr>
          <w:p w:rsidR="00C13211" w:rsidRDefault="00C13211">
            <w:pPr>
              <w:pStyle w:val="EMPTYCELLSTYLE"/>
            </w:pPr>
          </w:p>
        </w:tc>
        <w:tc>
          <w:tcPr>
            <w:tcW w:w="800" w:type="dxa"/>
            <w:gridSpan w:val="2"/>
          </w:tcPr>
          <w:p w:rsidR="00C13211" w:rsidRDefault="00C13211">
            <w:pPr>
              <w:pStyle w:val="EMPTYCELLSTYLE"/>
            </w:pPr>
          </w:p>
        </w:tc>
        <w:tc>
          <w:tcPr>
            <w:tcW w:w="1700" w:type="dxa"/>
            <w:gridSpan w:val="3"/>
          </w:tcPr>
          <w:p w:rsidR="00C13211" w:rsidRDefault="00C13211">
            <w:pPr>
              <w:pStyle w:val="EMPTYCELLSTYLE"/>
            </w:pPr>
          </w:p>
        </w:tc>
        <w:tc>
          <w:tcPr>
            <w:tcW w:w="300" w:type="dxa"/>
          </w:tcPr>
          <w:p w:rsidR="00C13211" w:rsidRDefault="00C13211">
            <w:pPr>
              <w:pStyle w:val="EMPTYCELLSTYLE"/>
            </w:pPr>
          </w:p>
        </w:tc>
        <w:tc>
          <w:tcPr>
            <w:tcW w:w="2000" w:type="dxa"/>
            <w:gridSpan w:val="2"/>
          </w:tcPr>
          <w:p w:rsidR="00C13211" w:rsidRDefault="00C13211">
            <w:pPr>
              <w:pStyle w:val="EMPTYCELLSTYLE"/>
            </w:pPr>
          </w:p>
        </w:tc>
        <w:tc>
          <w:tcPr>
            <w:tcW w:w="400" w:type="dxa"/>
          </w:tcPr>
          <w:p w:rsidR="00C13211" w:rsidRDefault="00C13211">
            <w:pPr>
              <w:pStyle w:val="EMPTYCELLSTYLE"/>
            </w:pPr>
          </w:p>
        </w:tc>
        <w:tc>
          <w:tcPr>
            <w:tcW w:w="2800" w:type="dxa"/>
            <w:gridSpan w:val="4"/>
          </w:tcPr>
          <w:p w:rsidR="00C13211" w:rsidRDefault="00C13211">
            <w:pPr>
              <w:pStyle w:val="EMPTYCELLSTYLE"/>
            </w:pPr>
          </w:p>
        </w:tc>
        <w:tc>
          <w:tcPr>
            <w:tcW w:w="100" w:type="dxa"/>
          </w:tcPr>
          <w:p w:rsidR="00C13211" w:rsidRDefault="00C13211">
            <w:pPr>
              <w:pStyle w:val="EMPTYCELLSTYLE"/>
            </w:pPr>
          </w:p>
        </w:tc>
        <w:tc>
          <w:tcPr>
            <w:tcW w:w="1" w:type="dxa"/>
          </w:tcPr>
          <w:p w:rsidR="00C13211" w:rsidRDefault="00C13211">
            <w:pPr>
              <w:pStyle w:val="EMPTYCELLSTYLE"/>
            </w:pPr>
          </w:p>
        </w:tc>
      </w:tr>
      <w:tr w:rsidR="00C13211">
        <w:trPr>
          <w:gridAfter w:val="4"/>
          <w:wAfter w:w="40" w:type="dxa"/>
          <w:trHeight w:val="600"/>
        </w:trPr>
        <w:tc>
          <w:tcPr>
            <w:tcW w:w="1" w:type="dxa"/>
          </w:tcPr>
          <w:p w:rsidR="00C13211" w:rsidRDefault="00C13211">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C13211" w:rsidRDefault="00D417BA">
            <w:pPr>
              <w:jc w:val="center"/>
            </w:pPr>
            <w:r>
              <w:rPr>
                <w:rFonts w:ascii="宋体" w:eastAsia="宋体" w:hAnsi="宋体" w:cs="宋体"/>
                <w:b/>
                <w:color w:val="000000"/>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C13211" w:rsidRDefault="00D417BA">
            <w:pPr>
              <w:jc w:val="center"/>
            </w:pPr>
            <w:r>
              <w:rPr>
                <w:rFonts w:ascii="宋体" w:eastAsia="宋体" w:hAnsi="宋体" w:cs="宋体"/>
                <w:b/>
                <w:color w:val="000000"/>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C13211" w:rsidRDefault="00D417BA">
            <w:pPr>
              <w:jc w:val="center"/>
            </w:pPr>
            <w:r>
              <w:rPr>
                <w:rFonts w:ascii="宋体" w:eastAsia="宋体" w:hAnsi="宋体" w:cs="宋体"/>
                <w:b/>
                <w:color w:val="000000"/>
              </w:rPr>
              <w:t>产品累计净值</w:t>
            </w:r>
            <w:r>
              <w:rPr>
                <w:rFonts w:ascii="宋体" w:eastAsia="宋体" w:hAnsi="宋体" w:cs="宋体"/>
                <w:b/>
                <w:color w:val="000000"/>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C13211" w:rsidRDefault="00D417BA">
            <w:pPr>
              <w:jc w:val="center"/>
            </w:pPr>
            <w:r>
              <w:rPr>
                <w:rFonts w:ascii="宋体" w:eastAsia="宋体" w:hAnsi="宋体" w:cs="宋体"/>
                <w:b/>
                <w:color w:val="000000"/>
              </w:rPr>
              <w:t>产品资产净值</w:t>
            </w:r>
          </w:p>
        </w:tc>
        <w:tc>
          <w:tcPr>
            <w:tcW w:w="100" w:type="dxa"/>
          </w:tcPr>
          <w:p w:rsidR="00C13211" w:rsidRDefault="00C13211">
            <w:pPr>
              <w:pStyle w:val="EMPTYCELLSTYLE"/>
            </w:pPr>
          </w:p>
        </w:tc>
        <w:tc>
          <w:tcPr>
            <w:tcW w:w="1" w:type="dxa"/>
          </w:tcPr>
          <w:p w:rsidR="00C13211" w:rsidRDefault="00C13211">
            <w:pPr>
              <w:pStyle w:val="EMPTYCELLSTYLE"/>
            </w:pPr>
          </w:p>
        </w:tc>
      </w:tr>
      <w:tr w:rsidR="00C13211">
        <w:trPr>
          <w:gridAfter w:val="4"/>
          <w:wAfter w:w="40" w:type="dxa"/>
          <w:trHeight w:val="600"/>
        </w:trPr>
        <w:tc>
          <w:tcPr>
            <w:tcW w:w="1" w:type="dxa"/>
          </w:tcPr>
          <w:p w:rsidR="00C13211" w:rsidRDefault="00C13211">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C13211" w:rsidRDefault="00D417BA">
            <w:pPr>
              <w:jc w:val="center"/>
            </w:pPr>
            <w:r>
              <w:rPr>
                <w:rFonts w:ascii="宋体" w:eastAsia="宋体" w:hAnsi="宋体" w:cs="宋体"/>
                <w:color w:val="000000"/>
              </w:rPr>
              <w:t>2022</w:t>
            </w:r>
            <w:r>
              <w:rPr>
                <w:rFonts w:ascii="宋体" w:eastAsia="宋体" w:hAnsi="宋体" w:cs="宋体"/>
                <w:color w:val="000000"/>
              </w:rPr>
              <w:t>年</w:t>
            </w:r>
            <w:r>
              <w:rPr>
                <w:rFonts w:ascii="宋体" w:eastAsia="宋体" w:hAnsi="宋体" w:cs="宋体"/>
                <w:color w:val="000000"/>
              </w:rPr>
              <w:t>9</w:t>
            </w:r>
            <w:r>
              <w:rPr>
                <w:rFonts w:ascii="宋体" w:eastAsia="宋体" w:hAnsi="宋体" w:cs="宋体"/>
                <w:color w:val="000000"/>
              </w:rPr>
              <w:t>月</w:t>
            </w:r>
            <w:r>
              <w:rPr>
                <w:rFonts w:ascii="宋体" w:eastAsia="宋体" w:hAnsi="宋体" w:cs="宋体"/>
                <w:color w:val="000000"/>
              </w:rPr>
              <w:t>30</w:t>
            </w:r>
            <w:r>
              <w:rPr>
                <w:rFonts w:ascii="宋体" w:eastAsia="宋体" w:hAnsi="宋体" w:cs="宋体"/>
                <w:color w:val="000000"/>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C13211" w:rsidRDefault="00D417BA">
            <w:pPr>
              <w:jc w:val="center"/>
            </w:pPr>
            <w:r>
              <w:rPr>
                <w:rFonts w:ascii="宋体" w:eastAsia="宋体" w:hAnsi="宋体" w:cs="宋体"/>
                <w:color w:val="000000"/>
              </w:rPr>
              <w:t>1.02387</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C13211" w:rsidRDefault="00D417BA">
            <w:pPr>
              <w:jc w:val="center"/>
            </w:pPr>
            <w:r>
              <w:rPr>
                <w:rFonts w:ascii="宋体" w:eastAsia="宋体" w:hAnsi="宋体" w:cs="宋体"/>
                <w:color w:val="000000"/>
              </w:rPr>
              <w:t>1.09387</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C13211" w:rsidRDefault="00D417BA">
            <w:pPr>
              <w:jc w:val="center"/>
            </w:pPr>
            <w:r>
              <w:rPr>
                <w:rFonts w:ascii="宋体" w:eastAsia="宋体" w:hAnsi="宋体" w:cs="宋体"/>
                <w:color w:val="000000"/>
              </w:rPr>
              <w:t>1,515,767,047.82</w:t>
            </w:r>
          </w:p>
        </w:tc>
        <w:tc>
          <w:tcPr>
            <w:tcW w:w="100" w:type="dxa"/>
          </w:tcPr>
          <w:p w:rsidR="00C13211" w:rsidRDefault="00C13211">
            <w:pPr>
              <w:pStyle w:val="EMPTYCELLSTYLE"/>
            </w:pPr>
          </w:p>
        </w:tc>
        <w:tc>
          <w:tcPr>
            <w:tcW w:w="1" w:type="dxa"/>
          </w:tcPr>
          <w:p w:rsidR="00C13211" w:rsidRDefault="00C13211">
            <w:pPr>
              <w:pStyle w:val="EMPTYCELLSTYLE"/>
            </w:pPr>
          </w:p>
        </w:tc>
      </w:tr>
      <w:tr w:rsidR="00C13211">
        <w:trPr>
          <w:gridAfter w:val="4"/>
          <w:wAfter w:w="40" w:type="dxa"/>
          <w:trHeight w:hRule="exact" w:val="400"/>
        </w:trPr>
        <w:tc>
          <w:tcPr>
            <w:tcW w:w="1" w:type="dxa"/>
          </w:tcPr>
          <w:p w:rsidR="00C13211" w:rsidRDefault="00C13211">
            <w:pPr>
              <w:pStyle w:val="EMPTYCELLSTYLE"/>
            </w:pPr>
          </w:p>
        </w:tc>
        <w:tc>
          <w:tcPr>
            <w:tcW w:w="2600" w:type="dxa"/>
            <w:gridSpan w:val="5"/>
          </w:tcPr>
          <w:p w:rsidR="00C13211" w:rsidRDefault="00C13211">
            <w:pPr>
              <w:pStyle w:val="EMPTYCELLSTYLE"/>
            </w:pPr>
          </w:p>
        </w:tc>
        <w:tc>
          <w:tcPr>
            <w:tcW w:w="800" w:type="dxa"/>
            <w:gridSpan w:val="2"/>
          </w:tcPr>
          <w:p w:rsidR="00C13211" w:rsidRDefault="00C13211">
            <w:pPr>
              <w:pStyle w:val="EMPTYCELLSTYLE"/>
            </w:pPr>
          </w:p>
        </w:tc>
        <w:tc>
          <w:tcPr>
            <w:tcW w:w="1700" w:type="dxa"/>
            <w:gridSpan w:val="3"/>
          </w:tcPr>
          <w:p w:rsidR="00C13211" w:rsidRDefault="00C13211">
            <w:pPr>
              <w:pStyle w:val="EMPTYCELLSTYLE"/>
            </w:pPr>
          </w:p>
        </w:tc>
        <w:tc>
          <w:tcPr>
            <w:tcW w:w="300" w:type="dxa"/>
          </w:tcPr>
          <w:p w:rsidR="00C13211" w:rsidRDefault="00C13211">
            <w:pPr>
              <w:pStyle w:val="EMPTYCELLSTYLE"/>
            </w:pPr>
          </w:p>
        </w:tc>
        <w:tc>
          <w:tcPr>
            <w:tcW w:w="2000" w:type="dxa"/>
            <w:gridSpan w:val="2"/>
          </w:tcPr>
          <w:p w:rsidR="00C13211" w:rsidRDefault="00C13211">
            <w:pPr>
              <w:pStyle w:val="EMPTYCELLSTYLE"/>
            </w:pPr>
          </w:p>
        </w:tc>
        <w:tc>
          <w:tcPr>
            <w:tcW w:w="400" w:type="dxa"/>
          </w:tcPr>
          <w:p w:rsidR="00C13211" w:rsidRDefault="00C13211">
            <w:pPr>
              <w:pStyle w:val="EMPTYCELLSTYLE"/>
            </w:pPr>
          </w:p>
        </w:tc>
        <w:tc>
          <w:tcPr>
            <w:tcW w:w="2800" w:type="dxa"/>
            <w:gridSpan w:val="4"/>
          </w:tcPr>
          <w:p w:rsidR="00C13211" w:rsidRDefault="00C13211">
            <w:pPr>
              <w:pStyle w:val="EMPTYCELLSTYLE"/>
            </w:pPr>
          </w:p>
        </w:tc>
        <w:tc>
          <w:tcPr>
            <w:tcW w:w="100" w:type="dxa"/>
          </w:tcPr>
          <w:p w:rsidR="00C13211" w:rsidRDefault="00C13211">
            <w:pPr>
              <w:pStyle w:val="EMPTYCELLSTYLE"/>
            </w:pPr>
          </w:p>
        </w:tc>
        <w:tc>
          <w:tcPr>
            <w:tcW w:w="1" w:type="dxa"/>
          </w:tcPr>
          <w:p w:rsidR="00C13211" w:rsidRDefault="00C13211">
            <w:pPr>
              <w:pStyle w:val="EMPTYCELLSTYLE"/>
            </w:pPr>
          </w:p>
        </w:tc>
      </w:tr>
      <w:tr w:rsidR="00C13211">
        <w:trPr>
          <w:gridAfter w:val="4"/>
          <w:wAfter w:w="40" w:type="dxa"/>
          <w:trHeight w:val="600"/>
        </w:trPr>
        <w:tc>
          <w:tcPr>
            <w:tcW w:w="1" w:type="dxa"/>
          </w:tcPr>
          <w:p w:rsidR="00C13211" w:rsidRDefault="00C13211">
            <w:pPr>
              <w:pStyle w:val="EMPTYCELLSTYLE"/>
            </w:pPr>
          </w:p>
        </w:tc>
        <w:tc>
          <w:tcPr>
            <w:tcW w:w="10700" w:type="dxa"/>
            <w:gridSpan w:val="19"/>
            <w:tcMar>
              <w:top w:w="0" w:type="dxa"/>
              <w:left w:w="0" w:type="dxa"/>
              <w:bottom w:w="0" w:type="dxa"/>
              <w:right w:w="0" w:type="dxa"/>
            </w:tcMar>
            <w:vAlign w:val="center"/>
          </w:tcPr>
          <w:p w:rsidR="00C13211" w:rsidRDefault="00D417BA">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C13211" w:rsidRDefault="00C13211">
            <w:pPr>
              <w:pStyle w:val="EMPTYCELLSTYLE"/>
            </w:pPr>
          </w:p>
        </w:tc>
      </w:tr>
      <w:tr w:rsidR="00C13211">
        <w:trPr>
          <w:gridAfter w:val="4"/>
          <w:wAfter w:w="40" w:type="dxa"/>
          <w:trHeight w:hRule="exact" w:val="420"/>
        </w:trPr>
        <w:tc>
          <w:tcPr>
            <w:tcW w:w="1" w:type="dxa"/>
          </w:tcPr>
          <w:p w:rsidR="00C13211" w:rsidRDefault="00C13211">
            <w:pPr>
              <w:pStyle w:val="EMPTYCELLSTYLE"/>
            </w:pPr>
          </w:p>
        </w:tc>
        <w:tc>
          <w:tcPr>
            <w:tcW w:w="2600" w:type="dxa"/>
            <w:gridSpan w:val="5"/>
          </w:tcPr>
          <w:p w:rsidR="00C13211" w:rsidRDefault="00C13211">
            <w:pPr>
              <w:pStyle w:val="EMPTYCELLSTYLE"/>
            </w:pPr>
          </w:p>
        </w:tc>
        <w:tc>
          <w:tcPr>
            <w:tcW w:w="800" w:type="dxa"/>
            <w:gridSpan w:val="2"/>
          </w:tcPr>
          <w:p w:rsidR="00C13211" w:rsidRDefault="00C13211">
            <w:pPr>
              <w:pStyle w:val="EMPTYCELLSTYLE"/>
            </w:pPr>
          </w:p>
        </w:tc>
        <w:tc>
          <w:tcPr>
            <w:tcW w:w="1700" w:type="dxa"/>
            <w:gridSpan w:val="3"/>
          </w:tcPr>
          <w:p w:rsidR="00C13211" w:rsidRDefault="00C13211">
            <w:pPr>
              <w:pStyle w:val="EMPTYCELLSTYLE"/>
            </w:pPr>
          </w:p>
        </w:tc>
        <w:tc>
          <w:tcPr>
            <w:tcW w:w="300" w:type="dxa"/>
          </w:tcPr>
          <w:p w:rsidR="00C13211" w:rsidRDefault="00C13211">
            <w:pPr>
              <w:pStyle w:val="EMPTYCELLSTYLE"/>
            </w:pPr>
          </w:p>
        </w:tc>
        <w:tc>
          <w:tcPr>
            <w:tcW w:w="2000" w:type="dxa"/>
            <w:gridSpan w:val="2"/>
          </w:tcPr>
          <w:p w:rsidR="00C13211" w:rsidRDefault="00C13211">
            <w:pPr>
              <w:pStyle w:val="EMPTYCELLSTYLE"/>
            </w:pPr>
          </w:p>
        </w:tc>
        <w:tc>
          <w:tcPr>
            <w:tcW w:w="400" w:type="dxa"/>
          </w:tcPr>
          <w:p w:rsidR="00C13211" w:rsidRDefault="00C13211">
            <w:pPr>
              <w:pStyle w:val="EMPTYCELLSTYLE"/>
            </w:pPr>
          </w:p>
        </w:tc>
        <w:tc>
          <w:tcPr>
            <w:tcW w:w="2800" w:type="dxa"/>
            <w:gridSpan w:val="4"/>
          </w:tcPr>
          <w:p w:rsidR="00C13211" w:rsidRDefault="00C13211">
            <w:pPr>
              <w:pStyle w:val="EMPTYCELLSTYLE"/>
            </w:pPr>
          </w:p>
        </w:tc>
        <w:tc>
          <w:tcPr>
            <w:tcW w:w="100" w:type="dxa"/>
          </w:tcPr>
          <w:p w:rsidR="00C13211" w:rsidRDefault="00C13211">
            <w:pPr>
              <w:pStyle w:val="EMPTYCELLSTYLE"/>
            </w:pPr>
          </w:p>
        </w:tc>
        <w:tc>
          <w:tcPr>
            <w:tcW w:w="1" w:type="dxa"/>
          </w:tcPr>
          <w:p w:rsidR="00C13211" w:rsidRDefault="00C13211">
            <w:pPr>
              <w:pStyle w:val="EMPTYCELLSTYLE"/>
            </w:pPr>
          </w:p>
        </w:tc>
      </w:tr>
      <w:tr w:rsidR="00C13211">
        <w:trPr>
          <w:gridAfter w:val="4"/>
          <w:wAfter w:w="40" w:type="dxa"/>
          <w:trHeight w:val="1900"/>
        </w:trPr>
        <w:tc>
          <w:tcPr>
            <w:tcW w:w="1" w:type="dxa"/>
          </w:tcPr>
          <w:p w:rsidR="00C13211" w:rsidRDefault="00C13211">
            <w:pPr>
              <w:pStyle w:val="EMPTYCELLSTYLE"/>
            </w:pPr>
          </w:p>
        </w:tc>
        <w:tc>
          <w:tcPr>
            <w:tcW w:w="10700" w:type="dxa"/>
            <w:gridSpan w:val="19"/>
            <w:tcMar>
              <w:top w:w="0" w:type="dxa"/>
              <w:left w:w="0" w:type="dxa"/>
              <w:bottom w:w="0" w:type="dxa"/>
              <w:right w:w="0" w:type="dxa"/>
            </w:tcMar>
          </w:tcPr>
          <w:p w:rsidR="00C13211" w:rsidRDefault="00D417BA">
            <w:pPr>
              <w:spacing w:line="320" w:lineRule="exact"/>
              <w:jc w:val="left"/>
            </w:pPr>
            <w:r>
              <w:rPr>
                <w:rFonts w:ascii="宋体" w:eastAsia="宋体" w:hAnsi="宋体" w:cs="宋体"/>
                <w:color w:val="000000"/>
              </w:rPr>
              <w:t xml:space="preserve">    </w:t>
            </w:r>
            <w:r>
              <w:rPr>
                <w:rFonts w:ascii="宋体" w:eastAsia="宋体" w:hAnsi="宋体" w:cs="宋体"/>
                <w:color w:val="000000"/>
              </w:rPr>
              <w:t>周宇先生，复旦大学金融学硕士、北京大学金融学学士，</w:t>
            </w:r>
            <w:r>
              <w:rPr>
                <w:rFonts w:ascii="宋体" w:eastAsia="宋体" w:hAnsi="宋体" w:cs="宋体"/>
                <w:color w:val="000000"/>
              </w:rPr>
              <w:t>8</w:t>
            </w:r>
            <w:r>
              <w:rPr>
                <w:rFonts w:ascii="宋体" w:eastAsia="宋体" w:hAnsi="宋体" w:cs="宋体"/>
                <w:color w:val="000000"/>
              </w:rPr>
              <w:t>年</w:t>
            </w:r>
            <w:r>
              <w:rPr>
                <w:rFonts w:ascii="宋体" w:eastAsia="宋体" w:hAnsi="宋体" w:cs="宋体"/>
                <w:color w:val="000000"/>
              </w:rPr>
              <w:t>FOF/MOM</w:t>
            </w:r>
            <w:r>
              <w:rPr>
                <w:rFonts w:ascii="宋体" w:eastAsia="宋体" w:hAnsi="宋体" w:cs="宋体"/>
                <w:color w:val="000000"/>
              </w:rPr>
              <w:t>从业经验。</w:t>
            </w:r>
            <w:r>
              <w:rPr>
                <w:rFonts w:ascii="宋体" w:eastAsia="宋体" w:hAnsi="宋体" w:cs="宋体"/>
                <w:color w:val="000000"/>
              </w:rPr>
              <w:t>2016</w:t>
            </w:r>
            <w:r>
              <w:rPr>
                <w:rFonts w:ascii="宋体" w:eastAsia="宋体" w:hAnsi="宋体" w:cs="宋体"/>
                <w:color w:val="000000"/>
              </w:rPr>
              <w:t>年加入兴业银行资产管理部权益投资团队担任投资经理。曾任工商银行私人银行部权益投资经理</w:t>
            </w:r>
            <w:r>
              <w:rPr>
                <w:rFonts w:ascii="宋体" w:eastAsia="宋体" w:hAnsi="宋体" w:cs="宋体" w:hint="eastAsia"/>
                <w:color w:val="000000"/>
              </w:rPr>
              <w:t>。</w:t>
            </w:r>
            <w:bookmarkStart w:id="4" w:name="_GoBack"/>
            <w:bookmarkEnd w:id="4"/>
            <w:r>
              <w:rPr>
                <w:rFonts w:ascii="宋体" w:eastAsia="宋体" w:hAnsi="宋体" w:cs="宋体"/>
                <w:color w:val="000000"/>
              </w:rPr>
              <w:br/>
              <w:t xml:space="preserve">    </w:t>
            </w:r>
            <w:r>
              <w:rPr>
                <w:rFonts w:ascii="宋体" w:eastAsia="宋体" w:hAnsi="宋体" w:cs="宋体"/>
                <w:color w:val="000000"/>
              </w:rPr>
              <w:t>姚立宇先生，澳大利亚墨尔本大学商学学士、澳大利亚莫纳什大学应用金融学硕士，曾就职国家开发银行。</w:t>
            </w:r>
            <w:r>
              <w:rPr>
                <w:rFonts w:ascii="宋体" w:eastAsia="宋体" w:hAnsi="宋体" w:cs="宋体"/>
                <w:color w:val="000000"/>
              </w:rPr>
              <w:t>2016</w:t>
            </w:r>
            <w:r>
              <w:rPr>
                <w:rFonts w:ascii="宋体" w:eastAsia="宋体" w:hAnsi="宋体" w:cs="宋体"/>
                <w:color w:val="000000"/>
              </w:rPr>
              <w:t>年加入兴业银行资产管理部固定收益处，</w:t>
            </w:r>
            <w:r>
              <w:rPr>
                <w:rFonts w:ascii="宋体" w:eastAsia="宋体" w:hAnsi="宋体" w:cs="宋体"/>
                <w:color w:val="000000"/>
              </w:rPr>
              <w:t>2020</w:t>
            </w:r>
            <w:r>
              <w:rPr>
                <w:rFonts w:ascii="宋体" w:eastAsia="宋体" w:hAnsi="宋体" w:cs="宋体"/>
                <w:color w:val="000000"/>
              </w:rPr>
              <w:t>年入职兴银理财有限责任公司，任固定收益投资经理。投资理念追求收益性和安全性兼顾，获得持续稳定回报，擅长方向通过信用研究和挖掘获取超额收益，并通过利差变化寻求交易性机会。</w:t>
            </w:r>
          </w:p>
        </w:tc>
        <w:tc>
          <w:tcPr>
            <w:tcW w:w="1" w:type="dxa"/>
          </w:tcPr>
          <w:p w:rsidR="00C13211" w:rsidRDefault="00C13211">
            <w:pPr>
              <w:pStyle w:val="EMPTYCELLSTYLE"/>
            </w:pPr>
          </w:p>
        </w:tc>
      </w:tr>
      <w:tr w:rsidR="00C13211">
        <w:trPr>
          <w:gridAfter w:val="4"/>
          <w:wAfter w:w="40" w:type="dxa"/>
          <w:trHeight w:hRule="exact" w:val="720"/>
        </w:trPr>
        <w:tc>
          <w:tcPr>
            <w:tcW w:w="1" w:type="dxa"/>
          </w:tcPr>
          <w:p w:rsidR="00C13211" w:rsidRDefault="00C13211">
            <w:pPr>
              <w:pStyle w:val="EMPTYCELLSTYLE"/>
            </w:pPr>
          </w:p>
        </w:tc>
        <w:tc>
          <w:tcPr>
            <w:tcW w:w="2600" w:type="dxa"/>
            <w:gridSpan w:val="5"/>
          </w:tcPr>
          <w:p w:rsidR="00C13211" w:rsidRDefault="00C13211">
            <w:pPr>
              <w:pStyle w:val="EMPTYCELLSTYLE"/>
            </w:pPr>
          </w:p>
        </w:tc>
        <w:tc>
          <w:tcPr>
            <w:tcW w:w="800" w:type="dxa"/>
            <w:gridSpan w:val="2"/>
          </w:tcPr>
          <w:p w:rsidR="00C13211" w:rsidRDefault="00C13211">
            <w:pPr>
              <w:pStyle w:val="EMPTYCELLSTYLE"/>
            </w:pPr>
          </w:p>
        </w:tc>
        <w:tc>
          <w:tcPr>
            <w:tcW w:w="1700" w:type="dxa"/>
            <w:gridSpan w:val="3"/>
          </w:tcPr>
          <w:p w:rsidR="00C13211" w:rsidRDefault="00C13211">
            <w:pPr>
              <w:pStyle w:val="EMPTYCELLSTYLE"/>
            </w:pPr>
          </w:p>
        </w:tc>
        <w:tc>
          <w:tcPr>
            <w:tcW w:w="300" w:type="dxa"/>
          </w:tcPr>
          <w:p w:rsidR="00C13211" w:rsidRDefault="00C13211">
            <w:pPr>
              <w:pStyle w:val="EMPTYCELLSTYLE"/>
            </w:pPr>
          </w:p>
        </w:tc>
        <w:tc>
          <w:tcPr>
            <w:tcW w:w="2000" w:type="dxa"/>
            <w:gridSpan w:val="2"/>
          </w:tcPr>
          <w:p w:rsidR="00C13211" w:rsidRDefault="00C13211">
            <w:pPr>
              <w:pStyle w:val="EMPTYCELLSTYLE"/>
            </w:pPr>
          </w:p>
        </w:tc>
        <w:tc>
          <w:tcPr>
            <w:tcW w:w="400" w:type="dxa"/>
          </w:tcPr>
          <w:p w:rsidR="00C13211" w:rsidRDefault="00C13211">
            <w:pPr>
              <w:pStyle w:val="EMPTYCELLSTYLE"/>
            </w:pPr>
          </w:p>
        </w:tc>
        <w:tc>
          <w:tcPr>
            <w:tcW w:w="2800" w:type="dxa"/>
            <w:gridSpan w:val="4"/>
          </w:tcPr>
          <w:p w:rsidR="00C13211" w:rsidRDefault="00C13211">
            <w:pPr>
              <w:pStyle w:val="EMPTYCELLSTYLE"/>
            </w:pPr>
          </w:p>
        </w:tc>
        <w:tc>
          <w:tcPr>
            <w:tcW w:w="100" w:type="dxa"/>
          </w:tcPr>
          <w:p w:rsidR="00C13211" w:rsidRDefault="00C13211">
            <w:pPr>
              <w:pStyle w:val="EMPTYCELLSTYLE"/>
            </w:pPr>
          </w:p>
        </w:tc>
        <w:tc>
          <w:tcPr>
            <w:tcW w:w="1" w:type="dxa"/>
          </w:tcPr>
          <w:p w:rsidR="00C13211" w:rsidRDefault="00C13211">
            <w:pPr>
              <w:pStyle w:val="EMPTYCELLSTYLE"/>
            </w:pPr>
          </w:p>
        </w:tc>
      </w:tr>
      <w:tr w:rsidR="00C13211">
        <w:trPr>
          <w:gridAfter w:val="4"/>
          <w:wAfter w:w="40" w:type="dxa"/>
          <w:trHeight w:val="600"/>
        </w:trPr>
        <w:tc>
          <w:tcPr>
            <w:tcW w:w="1" w:type="dxa"/>
          </w:tcPr>
          <w:p w:rsidR="00C13211" w:rsidRDefault="00C13211">
            <w:pPr>
              <w:pStyle w:val="EMPTYCELLSTYLE"/>
            </w:pPr>
          </w:p>
        </w:tc>
        <w:tc>
          <w:tcPr>
            <w:tcW w:w="10700" w:type="dxa"/>
            <w:gridSpan w:val="19"/>
            <w:tcMar>
              <w:top w:w="0" w:type="dxa"/>
              <w:left w:w="0" w:type="dxa"/>
              <w:bottom w:w="0" w:type="dxa"/>
              <w:right w:w="0" w:type="dxa"/>
            </w:tcMar>
            <w:vAlign w:val="center"/>
          </w:tcPr>
          <w:p w:rsidR="00C13211" w:rsidRDefault="00D417BA">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C13211" w:rsidRDefault="00C13211">
            <w:pPr>
              <w:pStyle w:val="EMPTYCELLSTYLE"/>
            </w:pPr>
          </w:p>
        </w:tc>
      </w:tr>
      <w:tr w:rsidR="00C13211">
        <w:trPr>
          <w:gridAfter w:val="4"/>
          <w:wAfter w:w="40" w:type="dxa"/>
          <w:trHeight w:hRule="exact" w:val="420"/>
        </w:trPr>
        <w:tc>
          <w:tcPr>
            <w:tcW w:w="1" w:type="dxa"/>
          </w:tcPr>
          <w:p w:rsidR="00C13211" w:rsidRDefault="00C13211">
            <w:pPr>
              <w:pStyle w:val="EMPTYCELLSTYLE"/>
            </w:pPr>
          </w:p>
        </w:tc>
        <w:tc>
          <w:tcPr>
            <w:tcW w:w="2600" w:type="dxa"/>
            <w:gridSpan w:val="5"/>
          </w:tcPr>
          <w:p w:rsidR="00C13211" w:rsidRDefault="00C13211">
            <w:pPr>
              <w:pStyle w:val="EMPTYCELLSTYLE"/>
            </w:pPr>
          </w:p>
        </w:tc>
        <w:tc>
          <w:tcPr>
            <w:tcW w:w="800" w:type="dxa"/>
            <w:gridSpan w:val="2"/>
          </w:tcPr>
          <w:p w:rsidR="00C13211" w:rsidRDefault="00C13211">
            <w:pPr>
              <w:pStyle w:val="EMPTYCELLSTYLE"/>
            </w:pPr>
          </w:p>
        </w:tc>
        <w:tc>
          <w:tcPr>
            <w:tcW w:w="1700" w:type="dxa"/>
            <w:gridSpan w:val="3"/>
          </w:tcPr>
          <w:p w:rsidR="00C13211" w:rsidRDefault="00C13211">
            <w:pPr>
              <w:pStyle w:val="EMPTYCELLSTYLE"/>
            </w:pPr>
          </w:p>
        </w:tc>
        <w:tc>
          <w:tcPr>
            <w:tcW w:w="300" w:type="dxa"/>
          </w:tcPr>
          <w:p w:rsidR="00C13211" w:rsidRDefault="00C13211">
            <w:pPr>
              <w:pStyle w:val="EMPTYCELLSTYLE"/>
            </w:pPr>
          </w:p>
        </w:tc>
        <w:tc>
          <w:tcPr>
            <w:tcW w:w="2000" w:type="dxa"/>
            <w:gridSpan w:val="2"/>
          </w:tcPr>
          <w:p w:rsidR="00C13211" w:rsidRDefault="00C13211">
            <w:pPr>
              <w:pStyle w:val="EMPTYCELLSTYLE"/>
            </w:pPr>
          </w:p>
        </w:tc>
        <w:tc>
          <w:tcPr>
            <w:tcW w:w="400" w:type="dxa"/>
          </w:tcPr>
          <w:p w:rsidR="00C13211" w:rsidRDefault="00C13211">
            <w:pPr>
              <w:pStyle w:val="EMPTYCELLSTYLE"/>
            </w:pPr>
          </w:p>
        </w:tc>
        <w:tc>
          <w:tcPr>
            <w:tcW w:w="2800" w:type="dxa"/>
            <w:gridSpan w:val="4"/>
          </w:tcPr>
          <w:p w:rsidR="00C13211" w:rsidRDefault="00C13211">
            <w:pPr>
              <w:pStyle w:val="EMPTYCELLSTYLE"/>
            </w:pPr>
          </w:p>
        </w:tc>
        <w:tc>
          <w:tcPr>
            <w:tcW w:w="100" w:type="dxa"/>
          </w:tcPr>
          <w:p w:rsidR="00C13211" w:rsidRDefault="00C13211">
            <w:pPr>
              <w:pStyle w:val="EMPTYCELLSTYLE"/>
            </w:pPr>
          </w:p>
        </w:tc>
        <w:tc>
          <w:tcPr>
            <w:tcW w:w="1" w:type="dxa"/>
          </w:tcPr>
          <w:p w:rsidR="00C13211" w:rsidRDefault="00C13211">
            <w:pPr>
              <w:pStyle w:val="EMPTYCELLSTYLE"/>
            </w:pPr>
          </w:p>
        </w:tc>
      </w:tr>
      <w:tr w:rsidR="00C13211">
        <w:trPr>
          <w:gridAfter w:val="4"/>
          <w:wAfter w:w="40" w:type="dxa"/>
          <w:trHeight w:val="8340"/>
        </w:trPr>
        <w:tc>
          <w:tcPr>
            <w:tcW w:w="1" w:type="dxa"/>
          </w:tcPr>
          <w:p w:rsidR="00C13211" w:rsidRDefault="00C13211">
            <w:pPr>
              <w:pStyle w:val="EMPTYCELLSTYLE"/>
            </w:pPr>
          </w:p>
        </w:tc>
        <w:tc>
          <w:tcPr>
            <w:tcW w:w="10700" w:type="dxa"/>
            <w:gridSpan w:val="19"/>
            <w:tcMar>
              <w:top w:w="0" w:type="dxa"/>
              <w:left w:w="0" w:type="dxa"/>
              <w:bottom w:w="0" w:type="dxa"/>
              <w:right w:w="0" w:type="dxa"/>
            </w:tcMar>
          </w:tcPr>
          <w:p w:rsidR="00C13211" w:rsidRDefault="00D417BA">
            <w:pPr>
              <w:spacing w:line="320" w:lineRule="exact"/>
              <w:jc w:val="left"/>
            </w:pPr>
            <w:r>
              <w:rPr>
                <w:rFonts w:ascii="宋体" w:eastAsia="宋体" w:hAnsi="宋体" w:cs="宋体"/>
                <w:color w:val="000000"/>
              </w:rPr>
              <w:t xml:space="preserve">    2022</w:t>
            </w:r>
            <w:r>
              <w:rPr>
                <w:rFonts w:ascii="宋体" w:eastAsia="宋体" w:hAnsi="宋体" w:cs="宋体"/>
                <w:color w:val="000000"/>
              </w:rPr>
              <w:t>年整体是宏观因素多且复杂的一年。在美债利率大幅上行、俄乌冲突长期化、全国各地尤其是华东地区疫情散发的事件下，前</w:t>
            </w:r>
            <w:r>
              <w:rPr>
                <w:rFonts w:ascii="宋体" w:eastAsia="宋体" w:hAnsi="宋体" w:cs="宋体"/>
                <w:color w:val="000000"/>
              </w:rPr>
              <w:t>4</w:t>
            </w:r>
            <w:r>
              <w:rPr>
                <w:rFonts w:ascii="宋体" w:eastAsia="宋体" w:hAnsi="宋体" w:cs="宋体"/>
                <w:color w:val="000000"/>
              </w:rPr>
              <w:t>个月市场大幅下跌，</w:t>
            </w:r>
            <w:r>
              <w:rPr>
                <w:rFonts w:ascii="宋体" w:eastAsia="宋体" w:hAnsi="宋体" w:cs="宋体"/>
                <w:color w:val="000000"/>
              </w:rPr>
              <w:t>5-6</w:t>
            </w:r>
            <w:r>
              <w:rPr>
                <w:rFonts w:ascii="宋体" w:eastAsia="宋体" w:hAnsi="宋体" w:cs="宋体"/>
                <w:color w:val="000000"/>
              </w:rPr>
              <w:t>月在复工复产后，随着企业盈利预期好转、流动性宽松的大背景下，市场迎来一轮反弹，其中边际变化更明显的新兴产业反弹更猛。三季度以来美债利率大幅上行、国内地产疫情有所恶化、俄乌冲突烈度提高等因素进一步压制，市场再度震荡下行。其中由于科技领域前期反弹较多，下跌幅度也较大。</w:t>
            </w:r>
            <w:r>
              <w:rPr>
                <w:rFonts w:ascii="宋体" w:eastAsia="宋体" w:hAnsi="宋体" w:cs="宋体"/>
                <w:color w:val="000000"/>
              </w:rPr>
              <w:br/>
            </w:r>
            <w:r>
              <w:rPr>
                <w:rFonts w:ascii="宋体" w:eastAsia="宋体" w:hAnsi="宋体" w:cs="宋体" w:hint="eastAsia"/>
                <w:color w:val="000000"/>
              </w:rPr>
              <w:t xml:space="preserve">    </w:t>
            </w:r>
            <w:r>
              <w:rPr>
                <w:rFonts w:ascii="宋体" w:eastAsia="宋体" w:hAnsi="宋体" w:cs="宋体"/>
                <w:color w:val="000000"/>
              </w:rPr>
              <w:t>展望后期，当前市场因为对于国内经济和海外流动性等诸多担忧，股债性价比指标再度下跌至性价比极高、堪比</w:t>
            </w:r>
            <w:r>
              <w:rPr>
                <w:rFonts w:ascii="宋体" w:eastAsia="宋体" w:hAnsi="宋体" w:cs="宋体"/>
                <w:color w:val="000000"/>
              </w:rPr>
              <w:t>2018</w:t>
            </w:r>
            <w:r>
              <w:rPr>
                <w:rFonts w:ascii="宋体" w:eastAsia="宋体" w:hAnsi="宋体" w:cs="宋体"/>
                <w:color w:val="000000"/>
              </w:rPr>
              <w:t>年底、</w:t>
            </w:r>
            <w:r>
              <w:rPr>
                <w:rFonts w:ascii="宋体" w:eastAsia="宋体" w:hAnsi="宋体" w:cs="宋体"/>
                <w:color w:val="000000"/>
              </w:rPr>
              <w:t>2020</w:t>
            </w:r>
            <w:r>
              <w:rPr>
                <w:rFonts w:ascii="宋体" w:eastAsia="宋体" w:hAnsi="宋体" w:cs="宋体"/>
                <w:color w:val="000000"/>
              </w:rPr>
              <w:t>年</w:t>
            </w:r>
            <w:r>
              <w:rPr>
                <w:rFonts w:ascii="宋体" w:eastAsia="宋体" w:hAnsi="宋体" w:cs="宋体"/>
                <w:color w:val="000000"/>
              </w:rPr>
              <w:t>3</w:t>
            </w:r>
            <w:r>
              <w:rPr>
                <w:rFonts w:ascii="宋体" w:eastAsia="宋体" w:hAnsi="宋体" w:cs="宋体"/>
                <w:color w:val="000000"/>
              </w:rPr>
              <w:t>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机会，机会兑现的节奏取决于后续政策出台的节奏。体现在操作上，当前会维持一定的仓位，结构上在均衡配置的基础上，</w:t>
            </w:r>
            <w:r>
              <w:rPr>
                <w:rFonts w:ascii="宋体" w:eastAsia="宋体" w:hAnsi="宋体" w:cs="宋体"/>
                <w:color w:val="000000"/>
              </w:rPr>
              <w:t>等待政策进一步指引来相应操作。</w:t>
            </w:r>
            <w:r>
              <w:rPr>
                <w:rFonts w:ascii="宋体" w:eastAsia="宋体" w:hAnsi="宋体" w:cs="宋体"/>
                <w:color w:val="000000"/>
              </w:rPr>
              <w:br/>
            </w:r>
            <w:r>
              <w:rPr>
                <w:rFonts w:ascii="宋体" w:eastAsia="宋体" w:hAnsi="宋体" w:cs="宋体"/>
                <w:color w:val="000000"/>
              </w:rPr>
              <w:t>一、</w:t>
            </w:r>
            <w:r>
              <w:rPr>
                <w:rFonts w:ascii="宋体" w:eastAsia="宋体" w:hAnsi="宋体" w:cs="宋体"/>
                <w:color w:val="000000"/>
              </w:rPr>
              <w:t>2022</w:t>
            </w:r>
            <w:r>
              <w:rPr>
                <w:rFonts w:ascii="宋体" w:eastAsia="宋体" w:hAnsi="宋体" w:cs="宋体"/>
                <w:color w:val="000000"/>
              </w:rPr>
              <w:t>年三季度投资策略与运作回顾</w:t>
            </w:r>
            <w:r>
              <w:rPr>
                <w:rFonts w:ascii="宋体" w:eastAsia="宋体" w:hAnsi="宋体" w:cs="宋体"/>
                <w:color w:val="000000"/>
              </w:rPr>
              <w:br/>
              <w:t xml:space="preserve">    2022</w:t>
            </w:r>
            <w:r>
              <w:rPr>
                <w:rFonts w:ascii="宋体" w:eastAsia="宋体" w:hAnsi="宋体" w:cs="宋体"/>
                <w:color w:val="000000"/>
              </w:rPr>
              <w:t>年三季度债券收益率先下后上，呈</w:t>
            </w:r>
            <w:r>
              <w:rPr>
                <w:rFonts w:ascii="宋体" w:eastAsia="宋体" w:hAnsi="宋体" w:cs="宋体"/>
                <w:color w:val="000000"/>
              </w:rPr>
              <w:t>V</w:t>
            </w:r>
            <w:r>
              <w:rPr>
                <w:rFonts w:ascii="宋体" w:eastAsia="宋体" w:hAnsi="宋体" w:cs="宋体"/>
                <w:color w:val="000000"/>
              </w:rPr>
              <w:t>形走势。</w:t>
            </w:r>
            <w:r>
              <w:rPr>
                <w:rFonts w:ascii="宋体" w:eastAsia="宋体" w:hAnsi="宋体" w:cs="宋体"/>
                <w:color w:val="000000"/>
              </w:rPr>
              <w:t>7</w:t>
            </w:r>
            <w:r>
              <w:rPr>
                <w:rFonts w:ascii="宋体" w:eastAsia="宋体" w:hAnsi="宋体" w:cs="宋体"/>
                <w:color w:val="000000"/>
              </w:rPr>
              <w:t>月在疫情点状爆发、地产风波持续的影响下，经济修复预期转弱，市场避险情绪升温，叠加资金面宽松，债市整体震荡收涨，曲线小幅走陡，</w:t>
            </w:r>
            <w:r>
              <w:rPr>
                <w:rFonts w:ascii="宋体" w:eastAsia="宋体" w:hAnsi="宋体" w:cs="宋体"/>
                <w:color w:val="000000"/>
              </w:rPr>
              <w:t>10</w:t>
            </w:r>
            <w:r>
              <w:rPr>
                <w:rFonts w:ascii="宋体" w:eastAsia="宋体" w:hAnsi="宋体" w:cs="宋体"/>
                <w:color w:val="000000"/>
              </w:rPr>
              <w:t>年期国债收益率从</w:t>
            </w:r>
            <w:r>
              <w:rPr>
                <w:rFonts w:ascii="宋体" w:eastAsia="宋体" w:hAnsi="宋体" w:cs="宋体"/>
                <w:color w:val="000000"/>
              </w:rPr>
              <w:t>2.85%</w:t>
            </w:r>
            <w:r>
              <w:rPr>
                <w:rFonts w:ascii="宋体" w:eastAsia="宋体" w:hAnsi="宋体" w:cs="宋体"/>
                <w:color w:val="000000"/>
              </w:rPr>
              <w:t>附近下降至</w:t>
            </w:r>
            <w:r>
              <w:rPr>
                <w:rFonts w:ascii="宋体" w:eastAsia="宋体" w:hAnsi="宋体" w:cs="宋体"/>
                <w:color w:val="000000"/>
              </w:rPr>
              <w:t>2.75%</w:t>
            </w:r>
            <w:r>
              <w:rPr>
                <w:rFonts w:ascii="宋体" w:eastAsia="宋体" w:hAnsi="宋体" w:cs="宋体"/>
                <w:color w:val="000000"/>
              </w:rPr>
              <w:t>附近。</w:t>
            </w:r>
            <w:r>
              <w:rPr>
                <w:rFonts w:ascii="宋体" w:eastAsia="宋体" w:hAnsi="宋体" w:cs="宋体"/>
                <w:color w:val="000000"/>
              </w:rPr>
              <w:t>8</w:t>
            </w:r>
            <w:r>
              <w:rPr>
                <w:rFonts w:ascii="宋体" w:eastAsia="宋体" w:hAnsi="宋体" w:cs="宋体"/>
                <w:color w:val="000000"/>
              </w:rPr>
              <w:t>月资金面保持充裕，经济修复预期仍弱，央行意外降息打开利率下行空间，</w:t>
            </w:r>
            <w:r>
              <w:rPr>
                <w:rFonts w:ascii="宋体" w:eastAsia="宋体" w:hAnsi="宋体" w:cs="宋体"/>
                <w:color w:val="000000"/>
              </w:rPr>
              <w:t>10</w:t>
            </w:r>
            <w:r>
              <w:rPr>
                <w:rFonts w:ascii="宋体" w:eastAsia="宋体" w:hAnsi="宋体" w:cs="宋体"/>
                <w:color w:val="000000"/>
              </w:rPr>
              <w:t>年期国债收益率从月初的</w:t>
            </w:r>
            <w:r>
              <w:rPr>
                <w:rFonts w:ascii="宋体" w:eastAsia="宋体" w:hAnsi="宋体" w:cs="宋体"/>
                <w:color w:val="000000"/>
              </w:rPr>
              <w:t>2.75%</w:t>
            </w:r>
            <w:r>
              <w:rPr>
                <w:rFonts w:ascii="宋体" w:eastAsia="宋体" w:hAnsi="宋体" w:cs="宋体"/>
                <w:color w:val="000000"/>
              </w:rPr>
              <w:t>左右下行至</w:t>
            </w:r>
            <w:r>
              <w:rPr>
                <w:rFonts w:ascii="宋体" w:eastAsia="宋体" w:hAnsi="宋体" w:cs="宋体"/>
                <w:color w:val="000000"/>
              </w:rPr>
              <w:t>2.62%</w:t>
            </w:r>
            <w:r>
              <w:rPr>
                <w:rFonts w:ascii="宋体" w:eastAsia="宋体" w:hAnsi="宋体" w:cs="宋体"/>
                <w:color w:val="000000"/>
              </w:rPr>
              <w:t>附近。</w:t>
            </w:r>
            <w:r>
              <w:rPr>
                <w:rFonts w:ascii="宋体" w:eastAsia="宋体" w:hAnsi="宋体" w:cs="宋体"/>
                <w:color w:val="000000"/>
              </w:rPr>
              <w:t>9</w:t>
            </w:r>
            <w:r>
              <w:rPr>
                <w:rFonts w:ascii="宋体" w:eastAsia="宋体" w:hAnsi="宋体" w:cs="宋体"/>
                <w:color w:val="000000"/>
              </w:rPr>
              <w:t>月海外货币政策收紧，美元指数大涨、人民币汇率贬值，国内经济高频数据出现</w:t>
            </w:r>
            <w:r>
              <w:rPr>
                <w:rFonts w:ascii="宋体" w:eastAsia="宋体" w:hAnsi="宋体" w:cs="宋体"/>
                <w:color w:val="000000"/>
              </w:rPr>
              <w:t>回暖迹象，稳增长与宽信用政策陆续出台，长短端利率震荡上行，</w:t>
            </w:r>
            <w:r>
              <w:rPr>
                <w:rFonts w:ascii="宋体" w:eastAsia="宋体" w:hAnsi="宋体" w:cs="宋体"/>
                <w:color w:val="000000"/>
              </w:rPr>
              <w:t>10</w:t>
            </w:r>
            <w:r>
              <w:rPr>
                <w:rFonts w:ascii="宋体" w:eastAsia="宋体" w:hAnsi="宋体" w:cs="宋体"/>
                <w:color w:val="000000"/>
              </w:rPr>
              <w:t>年期国债收益率从月初的</w:t>
            </w:r>
            <w:r>
              <w:rPr>
                <w:rFonts w:ascii="宋体" w:eastAsia="宋体" w:hAnsi="宋体" w:cs="宋体"/>
                <w:color w:val="000000"/>
              </w:rPr>
              <w:t>2.62%</w:t>
            </w:r>
            <w:r>
              <w:rPr>
                <w:rFonts w:ascii="宋体" w:eastAsia="宋体" w:hAnsi="宋体" w:cs="宋体"/>
                <w:color w:val="000000"/>
              </w:rPr>
              <w:t>左右上行至月末突破</w:t>
            </w:r>
            <w:r>
              <w:rPr>
                <w:rFonts w:ascii="宋体" w:eastAsia="宋体" w:hAnsi="宋体" w:cs="宋体"/>
                <w:color w:val="000000"/>
              </w:rPr>
              <w:t>2.75%</w:t>
            </w:r>
            <w:r>
              <w:rPr>
                <w:rFonts w:ascii="宋体" w:eastAsia="宋体" w:hAnsi="宋体" w:cs="宋体"/>
                <w:color w:val="000000"/>
              </w:rPr>
              <w:t>。</w:t>
            </w:r>
            <w:r>
              <w:rPr>
                <w:rFonts w:ascii="宋体" w:eastAsia="宋体" w:hAnsi="宋体" w:cs="宋体"/>
                <w:color w:val="000000"/>
              </w:rPr>
              <w:br/>
              <w:t xml:space="preserve">    </w:t>
            </w:r>
            <w:r>
              <w:rPr>
                <w:rFonts w:ascii="宋体" w:eastAsia="宋体" w:hAnsi="宋体" w:cs="宋体"/>
                <w:color w:val="000000"/>
              </w:rPr>
              <w:t>产品运作方面，考虑到偏松的货币政策、较弱的经济基本面预期、多地散发的疫情等因素，三季度整体加大了对久期策略的运用，</w:t>
            </w:r>
            <w:r>
              <w:rPr>
                <w:rFonts w:ascii="宋体" w:eastAsia="宋体" w:hAnsi="宋体" w:cs="宋体"/>
                <w:color w:val="000000"/>
              </w:rPr>
              <w:t>7-8</w:t>
            </w:r>
            <w:r>
              <w:rPr>
                <w:rFonts w:ascii="宋体" w:eastAsia="宋体" w:hAnsi="宋体" w:cs="宋体"/>
                <w:color w:val="000000"/>
              </w:rPr>
              <w:t>月中旬稳步提升产品平均久期，并在</w:t>
            </w:r>
            <w:r>
              <w:rPr>
                <w:rFonts w:ascii="宋体" w:eastAsia="宋体" w:hAnsi="宋体" w:cs="宋体"/>
                <w:color w:val="000000"/>
              </w:rPr>
              <w:t>9</w:t>
            </w:r>
            <w:r>
              <w:rPr>
                <w:rFonts w:ascii="宋体" w:eastAsia="宋体" w:hAnsi="宋体" w:cs="宋体"/>
                <w:color w:val="000000"/>
              </w:rPr>
              <w:t>月后逐步换仓止盈。在券种具体操作方面，主要跟踪利差的变动，进行积极调仓，从信用利差、期限利差等多角度为组合增厚投资收益。</w:t>
            </w:r>
            <w:r>
              <w:rPr>
                <w:rFonts w:ascii="宋体" w:eastAsia="宋体" w:hAnsi="宋体" w:cs="宋体"/>
                <w:color w:val="000000"/>
              </w:rPr>
              <w:br/>
            </w:r>
            <w:r>
              <w:rPr>
                <w:rFonts w:ascii="宋体" w:eastAsia="宋体" w:hAnsi="宋体" w:cs="宋体"/>
                <w:color w:val="000000"/>
              </w:rPr>
              <w:t>二、四季度投资策略</w:t>
            </w:r>
            <w:r>
              <w:rPr>
                <w:rFonts w:ascii="宋体" w:eastAsia="宋体" w:hAnsi="宋体" w:cs="宋体"/>
                <w:color w:val="000000"/>
              </w:rPr>
              <w:br/>
              <w:t xml:space="preserve">    </w:t>
            </w:r>
            <w:r>
              <w:rPr>
                <w:rFonts w:ascii="宋体" w:eastAsia="宋体" w:hAnsi="宋体" w:cs="宋体"/>
                <w:color w:val="000000"/>
              </w:rPr>
              <w:t>展望后期，当前市场因为对于国内经济和海外流动性等诸多担忧，股债性价比指标再</w:t>
            </w:r>
            <w:r>
              <w:rPr>
                <w:rFonts w:ascii="宋体" w:eastAsia="宋体" w:hAnsi="宋体" w:cs="宋体"/>
                <w:color w:val="000000"/>
              </w:rPr>
              <w:t>度下跌至性价比极高、堪比</w:t>
            </w:r>
            <w:r>
              <w:rPr>
                <w:rFonts w:ascii="宋体" w:eastAsia="宋体" w:hAnsi="宋体" w:cs="宋体"/>
                <w:color w:val="000000"/>
              </w:rPr>
              <w:t>2018</w:t>
            </w:r>
            <w:r>
              <w:rPr>
                <w:rFonts w:ascii="宋体" w:eastAsia="宋体" w:hAnsi="宋体" w:cs="宋体"/>
                <w:color w:val="000000"/>
              </w:rPr>
              <w:t>年底、</w:t>
            </w:r>
            <w:r>
              <w:rPr>
                <w:rFonts w:ascii="宋体" w:eastAsia="宋体" w:hAnsi="宋体" w:cs="宋体"/>
                <w:color w:val="000000"/>
              </w:rPr>
              <w:t>2020</w:t>
            </w:r>
            <w:r>
              <w:rPr>
                <w:rFonts w:ascii="宋体" w:eastAsia="宋体" w:hAnsi="宋体" w:cs="宋体"/>
                <w:color w:val="000000"/>
              </w:rPr>
              <w:t>年</w:t>
            </w:r>
            <w:r>
              <w:rPr>
                <w:rFonts w:ascii="宋体" w:eastAsia="宋体" w:hAnsi="宋体" w:cs="宋体"/>
                <w:color w:val="000000"/>
              </w:rPr>
              <w:t>3</w:t>
            </w:r>
            <w:r>
              <w:rPr>
                <w:rFonts w:ascii="宋体" w:eastAsia="宋体" w:hAnsi="宋体" w:cs="宋体"/>
                <w:color w:val="000000"/>
              </w:rPr>
              <w:t>月的位置。拉长时间看，随着经济逐步企稳、企业盈利预期逐步稳定，权益市场中长期性价比较高。我们认为当前包括地产、疫情、中美关系这些压制因素均不能线性外推到极度悲观情形，相信国家相信党</w:t>
            </w:r>
          </w:p>
        </w:tc>
        <w:tc>
          <w:tcPr>
            <w:tcW w:w="1" w:type="dxa"/>
          </w:tcPr>
          <w:p w:rsidR="00C13211" w:rsidRDefault="00C13211">
            <w:pPr>
              <w:pStyle w:val="EMPTYCELLSTYLE"/>
            </w:pPr>
          </w:p>
        </w:tc>
      </w:tr>
      <w:tr w:rsidR="00C13211">
        <w:trPr>
          <w:gridAfter w:val="4"/>
          <w:wAfter w:w="40" w:type="dxa"/>
          <w:trHeight w:val="400"/>
        </w:trPr>
        <w:tc>
          <w:tcPr>
            <w:tcW w:w="1" w:type="dxa"/>
          </w:tcPr>
          <w:p w:rsidR="00C13211" w:rsidRDefault="00C13211">
            <w:pPr>
              <w:pStyle w:val="EMPTYCELLSTYLE"/>
            </w:pPr>
          </w:p>
        </w:tc>
        <w:tc>
          <w:tcPr>
            <w:tcW w:w="2600" w:type="dxa"/>
            <w:gridSpan w:val="5"/>
          </w:tcPr>
          <w:p w:rsidR="00C13211" w:rsidRDefault="00C13211">
            <w:pPr>
              <w:pStyle w:val="EMPTYCELLSTYLE"/>
            </w:pPr>
          </w:p>
        </w:tc>
        <w:tc>
          <w:tcPr>
            <w:tcW w:w="800" w:type="dxa"/>
            <w:gridSpan w:val="2"/>
          </w:tcPr>
          <w:p w:rsidR="00C13211" w:rsidRDefault="00C13211">
            <w:pPr>
              <w:pStyle w:val="EMPTYCELLSTYLE"/>
            </w:pPr>
          </w:p>
        </w:tc>
        <w:tc>
          <w:tcPr>
            <w:tcW w:w="2000" w:type="dxa"/>
            <w:gridSpan w:val="4"/>
            <w:tcMar>
              <w:top w:w="0" w:type="dxa"/>
              <w:left w:w="0" w:type="dxa"/>
              <w:bottom w:w="0" w:type="dxa"/>
              <w:right w:w="0" w:type="dxa"/>
            </w:tcMar>
          </w:tcPr>
          <w:p w:rsidR="00C13211" w:rsidRDefault="00D417BA">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C13211" w:rsidRDefault="00D417BA">
            <w:pPr>
              <w:jc w:val="left"/>
            </w:pPr>
            <w:r>
              <w:rPr>
                <w:rFonts w:ascii="SansSerif" w:eastAsia="SansSerif" w:hAnsi="SansSerif" w:cs="SansSerif"/>
                <w:color w:val="000000"/>
                <w:sz w:val="18"/>
              </w:rPr>
              <w:t>7</w:t>
            </w:r>
          </w:p>
        </w:tc>
        <w:tc>
          <w:tcPr>
            <w:tcW w:w="400" w:type="dxa"/>
          </w:tcPr>
          <w:p w:rsidR="00C13211" w:rsidRDefault="00C13211">
            <w:pPr>
              <w:pStyle w:val="EMPTYCELLSTYLE"/>
            </w:pPr>
          </w:p>
        </w:tc>
        <w:tc>
          <w:tcPr>
            <w:tcW w:w="2800" w:type="dxa"/>
            <w:gridSpan w:val="4"/>
          </w:tcPr>
          <w:p w:rsidR="00C13211" w:rsidRDefault="00C13211">
            <w:pPr>
              <w:pStyle w:val="EMPTYCELLSTYLE"/>
            </w:pPr>
          </w:p>
        </w:tc>
        <w:tc>
          <w:tcPr>
            <w:tcW w:w="100" w:type="dxa"/>
          </w:tcPr>
          <w:p w:rsidR="00C13211" w:rsidRDefault="00C13211">
            <w:pPr>
              <w:pStyle w:val="EMPTYCELLSTYLE"/>
            </w:pPr>
          </w:p>
        </w:tc>
        <w:tc>
          <w:tcPr>
            <w:tcW w:w="1" w:type="dxa"/>
          </w:tcPr>
          <w:p w:rsidR="00C13211" w:rsidRDefault="00C13211">
            <w:pPr>
              <w:pStyle w:val="EMPTYCELLSTYLE"/>
            </w:pPr>
          </w:p>
        </w:tc>
      </w:tr>
      <w:tr w:rsidR="00C13211">
        <w:trPr>
          <w:gridAfter w:val="2"/>
          <w:wAfter w:w="20" w:type="dxa"/>
        </w:trPr>
        <w:tc>
          <w:tcPr>
            <w:tcW w:w="1" w:type="dxa"/>
          </w:tcPr>
          <w:p w:rsidR="00C13211" w:rsidRDefault="00C13211">
            <w:pPr>
              <w:pStyle w:val="EMPTYCELLSTYLE"/>
              <w:pageBreakBefore/>
            </w:pPr>
            <w:bookmarkStart w:id="5" w:name="JR_PAGE_ANCHOR_0_5"/>
            <w:bookmarkEnd w:id="5"/>
          </w:p>
        </w:tc>
        <w:tc>
          <w:tcPr>
            <w:tcW w:w="20" w:type="dxa"/>
          </w:tcPr>
          <w:p w:rsidR="00C13211" w:rsidRDefault="00C13211">
            <w:pPr>
              <w:pStyle w:val="EMPTYCELLSTYLE"/>
            </w:pPr>
          </w:p>
        </w:tc>
        <w:tc>
          <w:tcPr>
            <w:tcW w:w="3380" w:type="dxa"/>
            <w:gridSpan w:val="6"/>
          </w:tcPr>
          <w:p w:rsidR="00C13211" w:rsidRDefault="00C13211">
            <w:pPr>
              <w:pStyle w:val="EMPTYCELLSTYLE"/>
            </w:pPr>
          </w:p>
        </w:tc>
        <w:tc>
          <w:tcPr>
            <w:tcW w:w="2000" w:type="dxa"/>
            <w:gridSpan w:val="4"/>
          </w:tcPr>
          <w:p w:rsidR="00C13211" w:rsidRDefault="00C13211">
            <w:pPr>
              <w:pStyle w:val="EMPTYCELLSTYLE"/>
            </w:pPr>
          </w:p>
        </w:tc>
        <w:tc>
          <w:tcPr>
            <w:tcW w:w="2000" w:type="dxa"/>
            <w:gridSpan w:val="2"/>
          </w:tcPr>
          <w:p w:rsidR="00C13211" w:rsidRDefault="00C13211">
            <w:pPr>
              <w:pStyle w:val="EMPTYCELLSTYLE"/>
            </w:pPr>
          </w:p>
        </w:tc>
        <w:tc>
          <w:tcPr>
            <w:tcW w:w="3300" w:type="dxa"/>
            <w:gridSpan w:val="6"/>
          </w:tcPr>
          <w:p w:rsidR="00C13211" w:rsidRDefault="00C13211">
            <w:pPr>
              <w:pStyle w:val="EMPTYCELLSTYLE"/>
            </w:pPr>
          </w:p>
        </w:tc>
        <w:tc>
          <w:tcPr>
            <w:tcW w:w="20" w:type="dxa"/>
            <w:gridSpan w:val="2"/>
          </w:tcPr>
          <w:p w:rsidR="00C13211" w:rsidRDefault="00C13211">
            <w:pPr>
              <w:pStyle w:val="EMPTYCELLSTYLE"/>
            </w:pPr>
          </w:p>
        </w:tc>
        <w:tc>
          <w:tcPr>
            <w:tcW w:w="1" w:type="dxa"/>
          </w:tcPr>
          <w:p w:rsidR="00C13211" w:rsidRDefault="00C13211">
            <w:pPr>
              <w:pStyle w:val="EMPTYCELLSTYLE"/>
            </w:pPr>
          </w:p>
        </w:tc>
      </w:tr>
      <w:tr w:rsidR="00C13211">
        <w:trPr>
          <w:gridAfter w:val="2"/>
          <w:wAfter w:w="20" w:type="dxa"/>
          <w:trHeight w:val="400"/>
        </w:trPr>
        <w:tc>
          <w:tcPr>
            <w:tcW w:w="1" w:type="dxa"/>
          </w:tcPr>
          <w:p w:rsidR="00C13211" w:rsidRDefault="00C13211">
            <w:pPr>
              <w:pStyle w:val="EMPTYCELLSTYLE"/>
            </w:pPr>
          </w:p>
        </w:tc>
        <w:tc>
          <w:tcPr>
            <w:tcW w:w="10700" w:type="dxa"/>
            <w:gridSpan w:val="19"/>
            <w:tcMar>
              <w:top w:w="0" w:type="dxa"/>
              <w:left w:w="0" w:type="dxa"/>
              <w:bottom w:w="0" w:type="dxa"/>
              <w:right w:w="0" w:type="dxa"/>
            </w:tcMar>
            <w:vAlign w:val="bottom"/>
          </w:tcPr>
          <w:p w:rsidR="00C13211" w:rsidRDefault="00D417BA">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5</w:t>
            </w:r>
            <w:r>
              <w:rPr>
                <w:rFonts w:ascii="宋体" w:eastAsia="宋体" w:hAnsi="宋体" w:cs="宋体"/>
                <w:color w:val="808080"/>
                <w:sz w:val="18"/>
              </w:rPr>
              <w:t>号</w:t>
            </w:r>
            <w:r>
              <w:rPr>
                <w:rFonts w:ascii="宋体" w:eastAsia="宋体" w:hAnsi="宋体" w:cs="宋体"/>
                <w:color w:val="808080"/>
                <w:sz w:val="18"/>
              </w:rPr>
              <w:t>U</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20" w:type="dxa"/>
            <w:gridSpan w:val="2"/>
          </w:tcPr>
          <w:p w:rsidR="00C13211" w:rsidRDefault="00C13211">
            <w:pPr>
              <w:pStyle w:val="EMPTYCELLSTYLE"/>
            </w:pPr>
          </w:p>
        </w:tc>
        <w:tc>
          <w:tcPr>
            <w:tcW w:w="1" w:type="dxa"/>
          </w:tcPr>
          <w:p w:rsidR="00C13211" w:rsidRDefault="00C13211">
            <w:pPr>
              <w:pStyle w:val="EMPTYCELLSTYLE"/>
            </w:pPr>
          </w:p>
        </w:tc>
      </w:tr>
      <w:tr w:rsidR="00C13211">
        <w:trPr>
          <w:gridAfter w:val="2"/>
          <w:wAfter w:w="20" w:type="dxa"/>
          <w:trHeight w:hRule="exact" w:val="20"/>
        </w:trPr>
        <w:tc>
          <w:tcPr>
            <w:tcW w:w="1" w:type="dxa"/>
          </w:tcPr>
          <w:p w:rsidR="00C13211" w:rsidRDefault="00C13211">
            <w:pPr>
              <w:pStyle w:val="EMPTYCELLSTYLE"/>
            </w:pPr>
          </w:p>
        </w:tc>
        <w:tc>
          <w:tcPr>
            <w:tcW w:w="20" w:type="dxa"/>
          </w:tcPr>
          <w:p w:rsidR="00C13211" w:rsidRDefault="00C13211">
            <w:pPr>
              <w:pStyle w:val="EMPTYCELLSTYLE"/>
            </w:pPr>
          </w:p>
        </w:tc>
        <w:tc>
          <w:tcPr>
            <w:tcW w:w="3380" w:type="dxa"/>
            <w:gridSpan w:val="6"/>
          </w:tcPr>
          <w:p w:rsidR="00C13211" w:rsidRDefault="00C13211">
            <w:pPr>
              <w:pStyle w:val="EMPTYCELLSTYLE"/>
            </w:pPr>
          </w:p>
        </w:tc>
        <w:tc>
          <w:tcPr>
            <w:tcW w:w="2000" w:type="dxa"/>
            <w:gridSpan w:val="4"/>
          </w:tcPr>
          <w:p w:rsidR="00C13211" w:rsidRDefault="00C13211">
            <w:pPr>
              <w:pStyle w:val="EMPTYCELLSTYLE"/>
            </w:pPr>
          </w:p>
        </w:tc>
        <w:tc>
          <w:tcPr>
            <w:tcW w:w="2000" w:type="dxa"/>
            <w:gridSpan w:val="2"/>
          </w:tcPr>
          <w:p w:rsidR="00C13211" w:rsidRDefault="00C13211">
            <w:pPr>
              <w:pStyle w:val="EMPTYCELLSTYLE"/>
            </w:pPr>
          </w:p>
        </w:tc>
        <w:tc>
          <w:tcPr>
            <w:tcW w:w="3300" w:type="dxa"/>
            <w:gridSpan w:val="6"/>
          </w:tcPr>
          <w:p w:rsidR="00C13211" w:rsidRDefault="00C13211">
            <w:pPr>
              <w:pStyle w:val="EMPTYCELLSTYLE"/>
            </w:pPr>
          </w:p>
        </w:tc>
        <w:tc>
          <w:tcPr>
            <w:tcW w:w="20" w:type="dxa"/>
            <w:gridSpan w:val="2"/>
          </w:tcPr>
          <w:p w:rsidR="00C13211" w:rsidRDefault="00C13211">
            <w:pPr>
              <w:pStyle w:val="EMPTYCELLSTYLE"/>
            </w:pPr>
          </w:p>
        </w:tc>
        <w:tc>
          <w:tcPr>
            <w:tcW w:w="1" w:type="dxa"/>
          </w:tcPr>
          <w:p w:rsidR="00C13211" w:rsidRDefault="00C13211">
            <w:pPr>
              <w:pStyle w:val="EMPTYCELLSTYLE"/>
            </w:pPr>
          </w:p>
        </w:tc>
      </w:tr>
      <w:tr w:rsidR="00C13211">
        <w:trPr>
          <w:gridAfter w:val="2"/>
          <w:wAfter w:w="20" w:type="dxa"/>
          <w:trHeight w:hRule="exact" w:val="20"/>
        </w:trPr>
        <w:tc>
          <w:tcPr>
            <w:tcW w:w="1" w:type="dxa"/>
          </w:tcPr>
          <w:p w:rsidR="00C13211" w:rsidRDefault="00C13211">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C13211" w:rsidRDefault="00C13211">
            <w:pPr>
              <w:pStyle w:val="EMPTYCELLSTYLE"/>
            </w:pPr>
          </w:p>
        </w:tc>
        <w:tc>
          <w:tcPr>
            <w:tcW w:w="20" w:type="dxa"/>
            <w:gridSpan w:val="2"/>
          </w:tcPr>
          <w:p w:rsidR="00C13211" w:rsidRDefault="00C13211">
            <w:pPr>
              <w:pStyle w:val="EMPTYCELLSTYLE"/>
            </w:pPr>
          </w:p>
        </w:tc>
        <w:tc>
          <w:tcPr>
            <w:tcW w:w="1" w:type="dxa"/>
          </w:tcPr>
          <w:p w:rsidR="00C13211" w:rsidRDefault="00C13211">
            <w:pPr>
              <w:pStyle w:val="EMPTYCELLSTYLE"/>
            </w:pPr>
          </w:p>
        </w:tc>
      </w:tr>
      <w:tr w:rsidR="00C13211">
        <w:trPr>
          <w:gridAfter w:val="2"/>
          <w:wAfter w:w="20" w:type="dxa"/>
          <w:trHeight w:val="3240"/>
        </w:trPr>
        <w:tc>
          <w:tcPr>
            <w:tcW w:w="1" w:type="dxa"/>
          </w:tcPr>
          <w:p w:rsidR="00C13211" w:rsidRDefault="00C13211">
            <w:pPr>
              <w:pStyle w:val="EMPTYCELLSTYLE"/>
            </w:pPr>
          </w:p>
        </w:tc>
        <w:tc>
          <w:tcPr>
            <w:tcW w:w="10700" w:type="dxa"/>
            <w:gridSpan w:val="19"/>
            <w:tcMar>
              <w:top w:w="0" w:type="dxa"/>
              <w:left w:w="0" w:type="dxa"/>
              <w:bottom w:w="0" w:type="dxa"/>
              <w:right w:w="0" w:type="dxa"/>
            </w:tcMar>
          </w:tcPr>
          <w:p w:rsidR="00C13211" w:rsidRDefault="00D417BA">
            <w:pPr>
              <w:spacing w:line="320" w:lineRule="exact"/>
              <w:jc w:val="left"/>
            </w:pPr>
            <w:r>
              <w:rPr>
                <w:rFonts w:ascii="宋体" w:eastAsia="宋体" w:hAnsi="宋体" w:cs="宋体"/>
                <w:color w:val="000000"/>
              </w:rPr>
              <w:t>能够在中长期通过非线性政策解决目前大家担忧事项。就板块而言，在极度低估大背景下，我们认为各行各业均有机会，机会兑现的节奏取决于后续政策出台的节奏。体现在操作上，当前会维持一定的仓位，结构上在均衡配置的基础上，等待政策进一步指引来相应操作。</w:t>
            </w:r>
            <w:r>
              <w:rPr>
                <w:rFonts w:ascii="宋体" w:eastAsia="宋体" w:hAnsi="宋体" w:cs="宋体"/>
                <w:color w:val="000000"/>
              </w:rPr>
              <w:br/>
              <w:t xml:space="preserve">    </w:t>
            </w:r>
            <w:r>
              <w:rPr>
                <w:rFonts w:ascii="宋体" w:eastAsia="宋体" w:hAnsi="宋体" w:cs="宋体"/>
                <w:color w:val="000000"/>
              </w:rPr>
              <w:t>宏观经济方面，近期增量政策持续发力。</w:t>
            </w:r>
            <w:r>
              <w:rPr>
                <w:rFonts w:ascii="宋体" w:eastAsia="宋体" w:hAnsi="宋体" w:cs="宋体"/>
                <w:color w:val="000000"/>
              </w:rPr>
              <w:t>9</w:t>
            </w:r>
            <w:r>
              <w:rPr>
                <w:rFonts w:ascii="宋体" w:eastAsia="宋体" w:hAnsi="宋体" w:cs="宋体"/>
                <w:color w:val="000000"/>
              </w:rPr>
              <w:t>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w:t>
            </w:r>
            <w:r>
              <w:rPr>
                <w:rFonts w:ascii="宋体" w:eastAsia="宋体" w:hAnsi="宋体" w:cs="宋体"/>
                <w:color w:val="000000"/>
              </w:rPr>
              <w:t>观察的环境下，资金面收紧概率较低，债市继续出现大幅调整的可能性也较低，预计仍将保持震荡行情，继续在合理范围进行动态操作。</w:t>
            </w:r>
            <w:r>
              <w:rPr>
                <w:rFonts w:ascii="宋体" w:eastAsia="宋体" w:hAnsi="宋体" w:cs="宋体"/>
                <w:color w:val="000000"/>
              </w:rPr>
              <w:br/>
              <w:t xml:space="preserve">    </w:t>
            </w:r>
            <w:r>
              <w:rPr>
                <w:rFonts w:ascii="宋体" w:eastAsia="宋体" w:hAnsi="宋体" w:cs="宋体"/>
                <w:color w:val="000000"/>
              </w:rPr>
              <w:t>基于上述对后市的判断，产品将继续保持稳健的投资风格。</w:t>
            </w:r>
            <w:r>
              <w:rPr>
                <w:rFonts w:ascii="宋体" w:eastAsia="宋体" w:hAnsi="宋体" w:cs="宋体"/>
                <w:color w:val="000000"/>
              </w:rPr>
              <w:t>1</w:t>
            </w:r>
            <w:r>
              <w:rPr>
                <w:rFonts w:ascii="宋体" w:eastAsia="宋体" w:hAnsi="宋体" w:cs="宋体"/>
                <w:color w:val="000000"/>
              </w:rPr>
              <w:t>、整体以久期和杠杆策略为主，如遇明显调整可将久期和杠杆调整至合意偏高的水平，审慎使用信用下沉策略。</w:t>
            </w:r>
            <w:r>
              <w:rPr>
                <w:rFonts w:ascii="宋体" w:eastAsia="宋体" w:hAnsi="宋体" w:cs="宋体"/>
                <w:color w:val="000000"/>
              </w:rPr>
              <w:t>2</w:t>
            </w:r>
            <w:r>
              <w:rPr>
                <w:rFonts w:ascii="宋体" w:eastAsia="宋体" w:hAnsi="宋体" w:cs="宋体"/>
                <w:color w:val="000000"/>
              </w:rPr>
              <w:t>、利率债优于信用债。</w:t>
            </w:r>
            <w:r>
              <w:rPr>
                <w:rFonts w:ascii="宋体" w:eastAsia="宋体" w:hAnsi="宋体" w:cs="宋体"/>
                <w:color w:val="000000"/>
              </w:rPr>
              <w:t>3</w:t>
            </w:r>
            <w:r>
              <w:rPr>
                <w:rFonts w:ascii="宋体" w:eastAsia="宋体" w:hAnsi="宋体" w:cs="宋体"/>
                <w:color w:val="000000"/>
              </w:rPr>
              <w:t>、资本债品种波动性较前期明显下降，且信用风险低、票息更高，可择机配置。</w:t>
            </w:r>
            <w:r>
              <w:rPr>
                <w:rFonts w:ascii="宋体" w:eastAsia="宋体" w:hAnsi="宋体" w:cs="宋体"/>
                <w:color w:val="000000"/>
              </w:rPr>
              <w:t>4</w:t>
            </w:r>
            <w:r>
              <w:rPr>
                <w:rFonts w:ascii="宋体" w:eastAsia="宋体" w:hAnsi="宋体" w:cs="宋体"/>
                <w:color w:val="000000"/>
              </w:rPr>
              <w:t>、关注</w:t>
            </w:r>
            <w:r>
              <w:rPr>
                <w:rFonts w:ascii="宋体" w:eastAsia="宋体" w:hAnsi="宋体" w:cs="宋体"/>
                <w:color w:val="000000"/>
              </w:rPr>
              <w:t>“</w:t>
            </w:r>
            <w:r>
              <w:rPr>
                <w:rFonts w:ascii="宋体" w:eastAsia="宋体" w:hAnsi="宋体" w:cs="宋体"/>
                <w:color w:val="000000"/>
              </w:rPr>
              <w:t>稳增长</w:t>
            </w:r>
            <w:r>
              <w:rPr>
                <w:rFonts w:ascii="宋体" w:eastAsia="宋体" w:hAnsi="宋体" w:cs="宋体"/>
                <w:color w:val="000000"/>
              </w:rPr>
              <w:t>”</w:t>
            </w:r>
            <w:r>
              <w:rPr>
                <w:rFonts w:ascii="宋体" w:eastAsia="宋体" w:hAnsi="宋体" w:cs="宋体"/>
                <w:color w:val="000000"/>
              </w:rPr>
              <w:t>政策加码、海外市场波动对债市的风险。</w:t>
            </w:r>
          </w:p>
        </w:tc>
        <w:tc>
          <w:tcPr>
            <w:tcW w:w="20" w:type="dxa"/>
            <w:gridSpan w:val="2"/>
          </w:tcPr>
          <w:p w:rsidR="00C13211" w:rsidRDefault="00C13211">
            <w:pPr>
              <w:pStyle w:val="EMPTYCELLSTYLE"/>
            </w:pPr>
          </w:p>
        </w:tc>
        <w:tc>
          <w:tcPr>
            <w:tcW w:w="1" w:type="dxa"/>
          </w:tcPr>
          <w:p w:rsidR="00C13211" w:rsidRDefault="00C13211">
            <w:pPr>
              <w:pStyle w:val="EMPTYCELLSTYLE"/>
            </w:pPr>
          </w:p>
        </w:tc>
      </w:tr>
      <w:tr w:rsidR="00C13211">
        <w:trPr>
          <w:gridAfter w:val="2"/>
          <w:wAfter w:w="20" w:type="dxa"/>
          <w:trHeight w:hRule="exact" w:val="580"/>
        </w:trPr>
        <w:tc>
          <w:tcPr>
            <w:tcW w:w="1" w:type="dxa"/>
          </w:tcPr>
          <w:p w:rsidR="00C13211" w:rsidRDefault="00C13211">
            <w:pPr>
              <w:pStyle w:val="EMPTYCELLSTYLE"/>
            </w:pPr>
          </w:p>
        </w:tc>
        <w:tc>
          <w:tcPr>
            <w:tcW w:w="20" w:type="dxa"/>
          </w:tcPr>
          <w:p w:rsidR="00C13211" w:rsidRDefault="00C13211">
            <w:pPr>
              <w:pStyle w:val="EMPTYCELLSTYLE"/>
            </w:pPr>
          </w:p>
        </w:tc>
        <w:tc>
          <w:tcPr>
            <w:tcW w:w="3380" w:type="dxa"/>
            <w:gridSpan w:val="6"/>
          </w:tcPr>
          <w:p w:rsidR="00C13211" w:rsidRDefault="00C13211">
            <w:pPr>
              <w:pStyle w:val="EMPTYCELLSTYLE"/>
            </w:pPr>
          </w:p>
        </w:tc>
        <w:tc>
          <w:tcPr>
            <w:tcW w:w="2000" w:type="dxa"/>
            <w:gridSpan w:val="4"/>
          </w:tcPr>
          <w:p w:rsidR="00C13211" w:rsidRDefault="00C13211">
            <w:pPr>
              <w:pStyle w:val="EMPTYCELLSTYLE"/>
            </w:pPr>
          </w:p>
        </w:tc>
        <w:tc>
          <w:tcPr>
            <w:tcW w:w="2000" w:type="dxa"/>
            <w:gridSpan w:val="2"/>
          </w:tcPr>
          <w:p w:rsidR="00C13211" w:rsidRDefault="00C13211">
            <w:pPr>
              <w:pStyle w:val="EMPTYCELLSTYLE"/>
            </w:pPr>
          </w:p>
        </w:tc>
        <w:tc>
          <w:tcPr>
            <w:tcW w:w="3300" w:type="dxa"/>
            <w:gridSpan w:val="6"/>
          </w:tcPr>
          <w:p w:rsidR="00C13211" w:rsidRDefault="00C13211">
            <w:pPr>
              <w:pStyle w:val="EMPTYCELLSTYLE"/>
            </w:pPr>
          </w:p>
        </w:tc>
        <w:tc>
          <w:tcPr>
            <w:tcW w:w="20" w:type="dxa"/>
            <w:gridSpan w:val="2"/>
          </w:tcPr>
          <w:p w:rsidR="00C13211" w:rsidRDefault="00C13211">
            <w:pPr>
              <w:pStyle w:val="EMPTYCELLSTYLE"/>
            </w:pPr>
          </w:p>
        </w:tc>
        <w:tc>
          <w:tcPr>
            <w:tcW w:w="1" w:type="dxa"/>
          </w:tcPr>
          <w:p w:rsidR="00C13211" w:rsidRDefault="00C13211">
            <w:pPr>
              <w:pStyle w:val="EMPTYCELLSTYLE"/>
            </w:pPr>
          </w:p>
        </w:tc>
      </w:tr>
      <w:tr w:rsidR="00C13211">
        <w:trPr>
          <w:gridAfter w:val="2"/>
          <w:wAfter w:w="20" w:type="dxa"/>
          <w:trHeight w:val="600"/>
        </w:trPr>
        <w:tc>
          <w:tcPr>
            <w:tcW w:w="1" w:type="dxa"/>
          </w:tcPr>
          <w:p w:rsidR="00C13211" w:rsidRDefault="00C13211">
            <w:pPr>
              <w:pStyle w:val="EMPTYCELLSTYLE"/>
            </w:pPr>
          </w:p>
        </w:tc>
        <w:tc>
          <w:tcPr>
            <w:tcW w:w="10700" w:type="dxa"/>
            <w:gridSpan w:val="19"/>
            <w:tcMar>
              <w:top w:w="0" w:type="dxa"/>
              <w:left w:w="0" w:type="dxa"/>
              <w:bottom w:w="0" w:type="dxa"/>
              <w:right w:w="0" w:type="dxa"/>
            </w:tcMar>
            <w:vAlign w:val="center"/>
          </w:tcPr>
          <w:p w:rsidR="00C13211" w:rsidRDefault="00D417BA">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C13211" w:rsidRDefault="00C13211">
            <w:pPr>
              <w:pStyle w:val="EMPTYCELLSTYLE"/>
            </w:pPr>
          </w:p>
        </w:tc>
        <w:tc>
          <w:tcPr>
            <w:tcW w:w="1" w:type="dxa"/>
          </w:tcPr>
          <w:p w:rsidR="00C13211" w:rsidRDefault="00C13211">
            <w:pPr>
              <w:pStyle w:val="EMPTYCELLSTYLE"/>
            </w:pPr>
          </w:p>
        </w:tc>
      </w:tr>
      <w:tr w:rsidR="00C13211">
        <w:trPr>
          <w:gridAfter w:val="2"/>
          <w:wAfter w:w="20" w:type="dxa"/>
          <w:trHeight w:hRule="exact" w:val="200"/>
        </w:trPr>
        <w:tc>
          <w:tcPr>
            <w:tcW w:w="1" w:type="dxa"/>
          </w:tcPr>
          <w:p w:rsidR="00C13211" w:rsidRDefault="00C13211">
            <w:pPr>
              <w:pStyle w:val="EMPTYCELLSTYLE"/>
            </w:pPr>
          </w:p>
        </w:tc>
        <w:tc>
          <w:tcPr>
            <w:tcW w:w="20" w:type="dxa"/>
          </w:tcPr>
          <w:p w:rsidR="00C13211" w:rsidRDefault="00C13211">
            <w:pPr>
              <w:pStyle w:val="EMPTYCELLSTYLE"/>
            </w:pPr>
          </w:p>
        </w:tc>
        <w:tc>
          <w:tcPr>
            <w:tcW w:w="3380" w:type="dxa"/>
            <w:gridSpan w:val="6"/>
          </w:tcPr>
          <w:p w:rsidR="00C13211" w:rsidRDefault="00C13211">
            <w:pPr>
              <w:pStyle w:val="EMPTYCELLSTYLE"/>
            </w:pPr>
          </w:p>
        </w:tc>
        <w:tc>
          <w:tcPr>
            <w:tcW w:w="2000" w:type="dxa"/>
            <w:gridSpan w:val="4"/>
          </w:tcPr>
          <w:p w:rsidR="00C13211" w:rsidRDefault="00C13211">
            <w:pPr>
              <w:pStyle w:val="EMPTYCELLSTYLE"/>
            </w:pPr>
          </w:p>
        </w:tc>
        <w:tc>
          <w:tcPr>
            <w:tcW w:w="2000" w:type="dxa"/>
            <w:gridSpan w:val="2"/>
          </w:tcPr>
          <w:p w:rsidR="00C13211" w:rsidRDefault="00C13211">
            <w:pPr>
              <w:pStyle w:val="EMPTYCELLSTYLE"/>
            </w:pPr>
          </w:p>
        </w:tc>
        <w:tc>
          <w:tcPr>
            <w:tcW w:w="3300" w:type="dxa"/>
            <w:gridSpan w:val="6"/>
          </w:tcPr>
          <w:p w:rsidR="00C13211" w:rsidRDefault="00C13211">
            <w:pPr>
              <w:pStyle w:val="EMPTYCELLSTYLE"/>
            </w:pPr>
          </w:p>
        </w:tc>
        <w:tc>
          <w:tcPr>
            <w:tcW w:w="20" w:type="dxa"/>
            <w:gridSpan w:val="2"/>
          </w:tcPr>
          <w:p w:rsidR="00C13211" w:rsidRDefault="00C13211">
            <w:pPr>
              <w:pStyle w:val="EMPTYCELLSTYLE"/>
            </w:pPr>
          </w:p>
        </w:tc>
        <w:tc>
          <w:tcPr>
            <w:tcW w:w="1" w:type="dxa"/>
          </w:tcPr>
          <w:p w:rsidR="00C13211" w:rsidRDefault="00C13211">
            <w:pPr>
              <w:pStyle w:val="EMPTYCELLSTYLE"/>
            </w:pPr>
          </w:p>
        </w:tc>
      </w:tr>
      <w:tr w:rsidR="00C13211">
        <w:trPr>
          <w:gridAfter w:val="2"/>
          <w:wAfter w:w="20" w:type="dxa"/>
          <w:trHeight w:val="400"/>
        </w:trPr>
        <w:tc>
          <w:tcPr>
            <w:tcW w:w="1" w:type="dxa"/>
          </w:tcPr>
          <w:p w:rsidR="00C13211" w:rsidRDefault="00C13211">
            <w:pPr>
              <w:pStyle w:val="EMPTYCELLSTYLE"/>
            </w:pPr>
          </w:p>
        </w:tc>
        <w:tc>
          <w:tcPr>
            <w:tcW w:w="20" w:type="dxa"/>
          </w:tcPr>
          <w:p w:rsidR="00C13211" w:rsidRDefault="00C13211">
            <w:pPr>
              <w:pStyle w:val="EMPTYCELLSTYLE"/>
            </w:pPr>
          </w:p>
        </w:tc>
        <w:tc>
          <w:tcPr>
            <w:tcW w:w="10700" w:type="dxa"/>
            <w:gridSpan w:val="20"/>
            <w:tcMar>
              <w:top w:w="0" w:type="dxa"/>
              <w:left w:w="0" w:type="dxa"/>
              <w:bottom w:w="0" w:type="dxa"/>
              <w:right w:w="0" w:type="dxa"/>
            </w:tcMar>
            <w:vAlign w:val="center"/>
          </w:tcPr>
          <w:p w:rsidR="00C13211" w:rsidRDefault="00D417BA">
            <w:pPr>
              <w:jc w:val="left"/>
            </w:pPr>
            <w:r>
              <w:rPr>
                <w:rFonts w:ascii="宋体" w:eastAsia="宋体" w:hAnsi="宋体" w:cs="宋体"/>
                <w:b/>
                <w:color w:val="000000"/>
              </w:rPr>
              <w:t>1.</w:t>
            </w:r>
            <w:r>
              <w:rPr>
                <w:rFonts w:ascii="宋体" w:eastAsia="宋体" w:hAnsi="宋体" w:cs="宋体"/>
                <w:b/>
                <w:color w:val="000000"/>
              </w:rPr>
              <w:t>报告期末产品资产组合情况</w:t>
            </w:r>
          </w:p>
        </w:tc>
        <w:tc>
          <w:tcPr>
            <w:tcW w:w="1" w:type="dxa"/>
          </w:tcPr>
          <w:p w:rsidR="00C13211" w:rsidRDefault="00C13211">
            <w:pPr>
              <w:pStyle w:val="EMPTYCELLSTYLE"/>
            </w:pPr>
          </w:p>
        </w:tc>
      </w:tr>
      <w:tr w:rsidR="00C13211">
        <w:trPr>
          <w:gridAfter w:val="2"/>
          <w:wAfter w:w="20" w:type="dxa"/>
          <w:trHeight w:hRule="exact" w:val="40"/>
        </w:trPr>
        <w:tc>
          <w:tcPr>
            <w:tcW w:w="1" w:type="dxa"/>
          </w:tcPr>
          <w:p w:rsidR="00C13211" w:rsidRDefault="00C13211">
            <w:pPr>
              <w:pStyle w:val="EMPTYCELLSTYLE"/>
            </w:pPr>
          </w:p>
        </w:tc>
        <w:tc>
          <w:tcPr>
            <w:tcW w:w="20" w:type="dxa"/>
          </w:tcPr>
          <w:p w:rsidR="00C13211" w:rsidRDefault="00C13211">
            <w:pPr>
              <w:pStyle w:val="EMPTYCELLSTYLE"/>
            </w:pPr>
          </w:p>
        </w:tc>
        <w:tc>
          <w:tcPr>
            <w:tcW w:w="3380" w:type="dxa"/>
            <w:gridSpan w:val="6"/>
          </w:tcPr>
          <w:p w:rsidR="00C13211" w:rsidRDefault="00C13211">
            <w:pPr>
              <w:pStyle w:val="EMPTYCELLSTYLE"/>
            </w:pPr>
          </w:p>
        </w:tc>
        <w:tc>
          <w:tcPr>
            <w:tcW w:w="2000" w:type="dxa"/>
            <w:gridSpan w:val="4"/>
          </w:tcPr>
          <w:p w:rsidR="00C13211" w:rsidRDefault="00C13211">
            <w:pPr>
              <w:pStyle w:val="EMPTYCELLSTYLE"/>
            </w:pPr>
          </w:p>
        </w:tc>
        <w:tc>
          <w:tcPr>
            <w:tcW w:w="2000" w:type="dxa"/>
            <w:gridSpan w:val="2"/>
          </w:tcPr>
          <w:p w:rsidR="00C13211" w:rsidRDefault="00C13211">
            <w:pPr>
              <w:pStyle w:val="EMPTYCELLSTYLE"/>
            </w:pPr>
          </w:p>
        </w:tc>
        <w:tc>
          <w:tcPr>
            <w:tcW w:w="3300" w:type="dxa"/>
            <w:gridSpan w:val="6"/>
          </w:tcPr>
          <w:p w:rsidR="00C13211" w:rsidRDefault="00C13211">
            <w:pPr>
              <w:pStyle w:val="EMPTYCELLSTYLE"/>
            </w:pPr>
          </w:p>
        </w:tc>
        <w:tc>
          <w:tcPr>
            <w:tcW w:w="20" w:type="dxa"/>
            <w:gridSpan w:val="2"/>
          </w:tcPr>
          <w:p w:rsidR="00C13211" w:rsidRDefault="00C13211">
            <w:pPr>
              <w:pStyle w:val="EMPTYCELLSTYLE"/>
            </w:pPr>
          </w:p>
        </w:tc>
        <w:tc>
          <w:tcPr>
            <w:tcW w:w="1" w:type="dxa"/>
          </w:tcPr>
          <w:p w:rsidR="00C13211" w:rsidRDefault="00C13211">
            <w:pPr>
              <w:pStyle w:val="EMPTYCELLSTYLE"/>
            </w:pPr>
          </w:p>
        </w:tc>
      </w:tr>
      <w:tr w:rsidR="00C13211">
        <w:trPr>
          <w:gridAfter w:val="2"/>
          <w:wAfter w:w="20" w:type="dxa"/>
          <w:trHeight w:hRule="exact" w:val="5400"/>
        </w:trPr>
        <w:tc>
          <w:tcPr>
            <w:tcW w:w="1" w:type="dxa"/>
          </w:tcPr>
          <w:p w:rsidR="00C13211" w:rsidRDefault="00C13211">
            <w:pPr>
              <w:pStyle w:val="EMPTYCELLSTYLE"/>
            </w:pPr>
          </w:p>
        </w:tc>
        <w:tc>
          <w:tcPr>
            <w:tcW w:w="20" w:type="dxa"/>
          </w:tcPr>
          <w:p w:rsidR="00C13211" w:rsidRDefault="00C13211">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3600"/>
              <w:gridCol w:w="3500"/>
            </w:tblGrid>
            <w:tr w:rsidR="00C13211">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13211">
                    <w:trPr>
                      <w:trHeight w:val="600"/>
                    </w:trPr>
                    <w:tc>
                      <w:tcPr>
                        <w:tcW w:w="1000" w:type="dxa"/>
                        <w:shd w:val="clear" w:color="auto" w:fill="BFBFBF"/>
                        <w:tcMar>
                          <w:top w:w="0" w:type="dxa"/>
                          <w:left w:w="0" w:type="dxa"/>
                          <w:bottom w:w="0" w:type="dxa"/>
                          <w:right w:w="0" w:type="dxa"/>
                        </w:tcMar>
                        <w:vAlign w:val="center"/>
                      </w:tcPr>
                      <w:p w:rsidR="00C13211" w:rsidRDefault="00D417BA">
                        <w:pPr>
                          <w:jc w:val="center"/>
                        </w:pPr>
                        <w:r>
                          <w:rPr>
                            <w:rFonts w:ascii="宋体" w:eastAsia="宋体" w:hAnsi="宋体" w:cs="宋体"/>
                            <w:b/>
                            <w:color w:val="000000"/>
                          </w:rPr>
                          <w:t>序号</w:t>
                        </w:r>
                      </w:p>
                    </w:tc>
                  </w:tr>
                </w:tbl>
                <w:p w:rsidR="00C13211" w:rsidRDefault="00C1321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13211">
                    <w:trPr>
                      <w:trHeight w:val="600"/>
                    </w:trPr>
                    <w:tc>
                      <w:tcPr>
                        <w:tcW w:w="2600" w:type="dxa"/>
                        <w:shd w:val="clear" w:color="auto" w:fill="BFBFBF"/>
                        <w:tcMar>
                          <w:top w:w="0" w:type="dxa"/>
                          <w:left w:w="0" w:type="dxa"/>
                          <w:bottom w:w="0" w:type="dxa"/>
                          <w:right w:w="0" w:type="dxa"/>
                        </w:tcMar>
                        <w:vAlign w:val="center"/>
                      </w:tcPr>
                      <w:p w:rsidR="00C13211" w:rsidRDefault="00D417BA">
                        <w:pPr>
                          <w:jc w:val="center"/>
                        </w:pPr>
                        <w:r>
                          <w:rPr>
                            <w:rFonts w:ascii="宋体" w:eastAsia="宋体" w:hAnsi="宋体" w:cs="宋体"/>
                            <w:b/>
                            <w:color w:val="000000"/>
                          </w:rPr>
                          <w:t>资产类型</w:t>
                        </w:r>
                      </w:p>
                    </w:tc>
                  </w:tr>
                </w:tbl>
                <w:p w:rsidR="00C13211" w:rsidRDefault="00C13211">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C13211">
                    <w:trPr>
                      <w:trHeight w:val="600"/>
                    </w:trPr>
                    <w:tc>
                      <w:tcPr>
                        <w:tcW w:w="3600" w:type="dxa"/>
                        <w:shd w:val="clear" w:color="auto" w:fill="BFBFBF"/>
                        <w:tcMar>
                          <w:top w:w="0" w:type="dxa"/>
                          <w:left w:w="0" w:type="dxa"/>
                          <w:bottom w:w="0" w:type="dxa"/>
                          <w:right w:w="0" w:type="dxa"/>
                        </w:tcMar>
                        <w:vAlign w:val="center"/>
                      </w:tcPr>
                      <w:p w:rsidR="00C13211" w:rsidRDefault="00D417BA">
                        <w:pPr>
                          <w:jc w:val="center"/>
                        </w:pPr>
                        <w:r>
                          <w:rPr>
                            <w:rFonts w:ascii="宋体" w:eastAsia="宋体" w:hAnsi="宋体" w:cs="宋体"/>
                            <w:b/>
                            <w:color w:val="000000"/>
                          </w:rPr>
                          <w:t>直接投资占产品总资产的比例（</w:t>
                        </w:r>
                        <w:r>
                          <w:rPr>
                            <w:rFonts w:ascii="宋体" w:eastAsia="宋体" w:hAnsi="宋体" w:cs="宋体"/>
                            <w:b/>
                            <w:color w:val="000000"/>
                          </w:rPr>
                          <w:t>%</w:t>
                        </w:r>
                        <w:r>
                          <w:rPr>
                            <w:rFonts w:ascii="宋体" w:eastAsia="宋体" w:hAnsi="宋体" w:cs="宋体"/>
                            <w:b/>
                            <w:color w:val="000000"/>
                          </w:rPr>
                          <w:t>）</w:t>
                        </w:r>
                      </w:p>
                    </w:tc>
                  </w:tr>
                </w:tbl>
                <w:p w:rsidR="00C13211" w:rsidRDefault="00C1321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C13211">
                    <w:trPr>
                      <w:trHeight w:val="600"/>
                    </w:trPr>
                    <w:tc>
                      <w:tcPr>
                        <w:tcW w:w="3500" w:type="dxa"/>
                        <w:shd w:val="clear" w:color="auto" w:fill="BFBFBF"/>
                        <w:tcMar>
                          <w:top w:w="0" w:type="dxa"/>
                          <w:left w:w="0" w:type="dxa"/>
                          <w:bottom w:w="0" w:type="dxa"/>
                          <w:right w:w="0" w:type="dxa"/>
                        </w:tcMar>
                        <w:vAlign w:val="center"/>
                      </w:tcPr>
                      <w:p w:rsidR="00C13211" w:rsidRDefault="00D417BA">
                        <w:pPr>
                          <w:jc w:val="center"/>
                        </w:pPr>
                        <w:r>
                          <w:rPr>
                            <w:rFonts w:ascii="宋体" w:eastAsia="宋体" w:hAnsi="宋体" w:cs="宋体"/>
                            <w:b/>
                            <w:color w:val="000000"/>
                          </w:rPr>
                          <w:t>间接投资占产品总资产的比例（</w:t>
                        </w:r>
                        <w:r>
                          <w:rPr>
                            <w:rFonts w:ascii="宋体" w:eastAsia="宋体" w:hAnsi="宋体" w:cs="宋体"/>
                            <w:b/>
                            <w:color w:val="000000"/>
                          </w:rPr>
                          <w:t>%</w:t>
                        </w:r>
                        <w:r>
                          <w:rPr>
                            <w:rFonts w:ascii="宋体" w:eastAsia="宋体" w:hAnsi="宋体" w:cs="宋体"/>
                            <w:b/>
                            <w:color w:val="000000"/>
                          </w:rPr>
                          <w:t>）</w:t>
                        </w:r>
                      </w:p>
                    </w:tc>
                  </w:tr>
                </w:tbl>
                <w:p w:rsidR="00C13211" w:rsidRDefault="00C13211">
                  <w:pPr>
                    <w:pStyle w:val="EMPTYCELLSTYLE"/>
                  </w:pPr>
                </w:p>
              </w:tc>
            </w:tr>
            <w:tr w:rsidR="00C13211">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13211">
                    <w:trPr>
                      <w:trHeight w:val="600"/>
                    </w:trPr>
                    <w:tc>
                      <w:tcPr>
                        <w:tcW w:w="10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1</w:t>
                        </w:r>
                      </w:p>
                    </w:tc>
                  </w:tr>
                </w:tbl>
                <w:p w:rsidR="00C13211" w:rsidRDefault="00C1321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13211">
                    <w:trPr>
                      <w:trHeight w:val="600"/>
                    </w:trPr>
                    <w:tc>
                      <w:tcPr>
                        <w:tcW w:w="26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现金及存款</w:t>
                        </w:r>
                      </w:p>
                    </w:tc>
                  </w:tr>
                </w:tbl>
                <w:p w:rsidR="00C13211" w:rsidRDefault="00C1321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C13211">
                    <w:trPr>
                      <w:trHeight w:val="600"/>
                    </w:trPr>
                    <w:tc>
                      <w:tcPr>
                        <w:tcW w:w="36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5.50</w:t>
                        </w:r>
                      </w:p>
                    </w:tc>
                  </w:tr>
                </w:tbl>
                <w:p w:rsidR="00C13211" w:rsidRDefault="00C1321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C13211">
                    <w:trPr>
                      <w:trHeight w:val="600"/>
                    </w:trPr>
                    <w:tc>
                      <w:tcPr>
                        <w:tcW w:w="35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6.00</w:t>
                        </w:r>
                      </w:p>
                    </w:tc>
                  </w:tr>
                </w:tbl>
                <w:p w:rsidR="00C13211" w:rsidRDefault="00C13211">
                  <w:pPr>
                    <w:pStyle w:val="EMPTYCELLSTYLE"/>
                  </w:pPr>
                </w:p>
              </w:tc>
            </w:tr>
            <w:tr w:rsidR="00C13211">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13211">
                    <w:trPr>
                      <w:trHeight w:val="600"/>
                    </w:trPr>
                    <w:tc>
                      <w:tcPr>
                        <w:tcW w:w="10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2</w:t>
                        </w:r>
                      </w:p>
                    </w:tc>
                  </w:tr>
                </w:tbl>
                <w:p w:rsidR="00C13211" w:rsidRDefault="00C1321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13211">
                    <w:trPr>
                      <w:trHeight w:val="600"/>
                    </w:trPr>
                    <w:tc>
                      <w:tcPr>
                        <w:tcW w:w="26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买入返售金融资产</w:t>
                        </w:r>
                      </w:p>
                    </w:tc>
                  </w:tr>
                </w:tbl>
                <w:p w:rsidR="00C13211" w:rsidRDefault="00C1321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C13211">
                    <w:trPr>
                      <w:trHeight w:val="600"/>
                    </w:trPr>
                    <w:tc>
                      <w:tcPr>
                        <w:tcW w:w="36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2.64</w:t>
                        </w:r>
                      </w:p>
                    </w:tc>
                  </w:tr>
                </w:tbl>
                <w:p w:rsidR="00C13211" w:rsidRDefault="00C1321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C13211">
                    <w:trPr>
                      <w:trHeight w:val="600"/>
                    </w:trPr>
                    <w:tc>
                      <w:tcPr>
                        <w:tcW w:w="35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2.64</w:t>
                        </w:r>
                      </w:p>
                    </w:tc>
                  </w:tr>
                </w:tbl>
                <w:p w:rsidR="00C13211" w:rsidRDefault="00C13211">
                  <w:pPr>
                    <w:pStyle w:val="EMPTYCELLSTYLE"/>
                  </w:pPr>
                </w:p>
              </w:tc>
            </w:tr>
            <w:tr w:rsidR="00C13211">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13211">
                    <w:trPr>
                      <w:trHeight w:val="600"/>
                    </w:trPr>
                    <w:tc>
                      <w:tcPr>
                        <w:tcW w:w="10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3</w:t>
                        </w:r>
                      </w:p>
                    </w:tc>
                  </w:tr>
                </w:tbl>
                <w:p w:rsidR="00C13211" w:rsidRDefault="00C1321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13211">
                    <w:trPr>
                      <w:trHeight w:val="600"/>
                    </w:trPr>
                    <w:tc>
                      <w:tcPr>
                        <w:tcW w:w="26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债券投资</w:t>
                        </w:r>
                      </w:p>
                    </w:tc>
                  </w:tr>
                </w:tbl>
                <w:p w:rsidR="00C13211" w:rsidRDefault="00C1321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C13211">
                    <w:trPr>
                      <w:trHeight w:val="600"/>
                    </w:trPr>
                    <w:tc>
                      <w:tcPr>
                        <w:tcW w:w="36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45.89</w:t>
                        </w:r>
                      </w:p>
                    </w:tc>
                  </w:tr>
                </w:tbl>
                <w:p w:rsidR="00C13211" w:rsidRDefault="00C1321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C13211">
                    <w:trPr>
                      <w:trHeight w:val="600"/>
                    </w:trPr>
                    <w:tc>
                      <w:tcPr>
                        <w:tcW w:w="35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45.89</w:t>
                        </w:r>
                      </w:p>
                    </w:tc>
                  </w:tr>
                </w:tbl>
                <w:p w:rsidR="00C13211" w:rsidRDefault="00C13211">
                  <w:pPr>
                    <w:pStyle w:val="EMPTYCELLSTYLE"/>
                  </w:pPr>
                </w:p>
              </w:tc>
            </w:tr>
            <w:tr w:rsidR="00C13211">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13211">
                    <w:trPr>
                      <w:trHeight w:val="600"/>
                    </w:trPr>
                    <w:tc>
                      <w:tcPr>
                        <w:tcW w:w="10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4</w:t>
                        </w:r>
                      </w:p>
                    </w:tc>
                  </w:tr>
                </w:tbl>
                <w:p w:rsidR="00C13211" w:rsidRDefault="00C1321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13211">
                    <w:trPr>
                      <w:trHeight w:val="600"/>
                    </w:trPr>
                    <w:tc>
                      <w:tcPr>
                        <w:tcW w:w="26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权益投资</w:t>
                        </w:r>
                      </w:p>
                    </w:tc>
                  </w:tr>
                </w:tbl>
                <w:p w:rsidR="00C13211" w:rsidRDefault="00C1321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C13211">
                    <w:trPr>
                      <w:trHeight w:val="600"/>
                    </w:trPr>
                    <w:tc>
                      <w:tcPr>
                        <w:tcW w:w="36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5.03</w:t>
                        </w:r>
                      </w:p>
                    </w:tc>
                  </w:tr>
                </w:tbl>
                <w:p w:rsidR="00C13211" w:rsidRDefault="00C1321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C13211">
                    <w:trPr>
                      <w:trHeight w:val="600"/>
                    </w:trPr>
                    <w:tc>
                      <w:tcPr>
                        <w:tcW w:w="35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6.71</w:t>
                        </w:r>
                      </w:p>
                    </w:tc>
                  </w:tr>
                </w:tbl>
                <w:p w:rsidR="00C13211" w:rsidRDefault="00C13211">
                  <w:pPr>
                    <w:pStyle w:val="EMPTYCELLSTYLE"/>
                  </w:pPr>
                </w:p>
              </w:tc>
            </w:tr>
            <w:tr w:rsidR="00C13211">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13211">
                    <w:trPr>
                      <w:trHeight w:val="600"/>
                    </w:trPr>
                    <w:tc>
                      <w:tcPr>
                        <w:tcW w:w="10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5</w:t>
                        </w:r>
                      </w:p>
                    </w:tc>
                  </w:tr>
                </w:tbl>
                <w:p w:rsidR="00C13211" w:rsidRDefault="00C1321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13211">
                    <w:trPr>
                      <w:trHeight w:val="600"/>
                    </w:trPr>
                    <w:tc>
                      <w:tcPr>
                        <w:tcW w:w="26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公募基金</w:t>
                        </w:r>
                      </w:p>
                    </w:tc>
                  </w:tr>
                </w:tbl>
                <w:p w:rsidR="00C13211" w:rsidRDefault="00C1321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C13211">
                    <w:trPr>
                      <w:trHeight w:val="600"/>
                    </w:trPr>
                    <w:tc>
                      <w:tcPr>
                        <w:tcW w:w="36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21.10</w:t>
                        </w:r>
                      </w:p>
                    </w:tc>
                  </w:tr>
                </w:tbl>
                <w:p w:rsidR="00C13211" w:rsidRDefault="00C1321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C13211">
                    <w:trPr>
                      <w:trHeight w:val="600"/>
                    </w:trPr>
                    <w:tc>
                      <w:tcPr>
                        <w:tcW w:w="35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25.58</w:t>
                        </w:r>
                      </w:p>
                    </w:tc>
                  </w:tr>
                </w:tbl>
                <w:p w:rsidR="00C13211" w:rsidRDefault="00C13211">
                  <w:pPr>
                    <w:pStyle w:val="EMPTYCELLSTYLE"/>
                  </w:pPr>
                </w:p>
              </w:tc>
            </w:tr>
            <w:tr w:rsidR="00C13211">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13211">
                    <w:trPr>
                      <w:trHeight w:val="600"/>
                    </w:trPr>
                    <w:tc>
                      <w:tcPr>
                        <w:tcW w:w="10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6</w:t>
                        </w:r>
                      </w:p>
                    </w:tc>
                  </w:tr>
                </w:tbl>
                <w:p w:rsidR="00C13211" w:rsidRDefault="00C1321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13211">
                    <w:trPr>
                      <w:trHeight w:val="600"/>
                    </w:trPr>
                    <w:tc>
                      <w:tcPr>
                        <w:tcW w:w="26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非标准化债权类资产</w:t>
                        </w:r>
                      </w:p>
                    </w:tc>
                  </w:tr>
                </w:tbl>
                <w:p w:rsidR="00C13211" w:rsidRDefault="00C1321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C13211">
                    <w:trPr>
                      <w:trHeight w:val="600"/>
                    </w:trPr>
                    <w:tc>
                      <w:tcPr>
                        <w:tcW w:w="36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13.18</w:t>
                        </w:r>
                      </w:p>
                    </w:tc>
                  </w:tr>
                </w:tbl>
                <w:p w:rsidR="00C13211" w:rsidRDefault="00C1321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C13211">
                    <w:trPr>
                      <w:trHeight w:val="600"/>
                    </w:trPr>
                    <w:tc>
                      <w:tcPr>
                        <w:tcW w:w="35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13.18</w:t>
                        </w:r>
                      </w:p>
                    </w:tc>
                  </w:tr>
                </w:tbl>
                <w:p w:rsidR="00C13211" w:rsidRDefault="00C13211">
                  <w:pPr>
                    <w:pStyle w:val="EMPTYCELLSTYLE"/>
                  </w:pPr>
                </w:p>
              </w:tc>
            </w:tr>
            <w:tr w:rsidR="00C13211">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13211">
                    <w:trPr>
                      <w:trHeight w:val="600"/>
                    </w:trPr>
                    <w:tc>
                      <w:tcPr>
                        <w:tcW w:w="10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7</w:t>
                        </w:r>
                      </w:p>
                    </w:tc>
                  </w:tr>
                </w:tbl>
                <w:p w:rsidR="00C13211" w:rsidRDefault="00C1321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13211">
                    <w:trPr>
                      <w:trHeight w:val="600"/>
                    </w:trPr>
                    <w:tc>
                      <w:tcPr>
                        <w:tcW w:w="26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委外投资</w:t>
                        </w:r>
                      </w:p>
                    </w:tc>
                  </w:tr>
                </w:tbl>
                <w:p w:rsidR="00C13211" w:rsidRDefault="00C1321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C13211">
                    <w:trPr>
                      <w:trHeight w:val="600"/>
                    </w:trPr>
                    <w:tc>
                      <w:tcPr>
                        <w:tcW w:w="36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6.66</w:t>
                        </w:r>
                      </w:p>
                    </w:tc>
                  </w:tr>
                </w:tbl>
                <w:p w:rsidR="00C13211" w:rsidRDefault="00C1321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C13211">
                    <w:trPr>
                      <w:trHeight w:val="600"/>
                    </w:trPr>
                    <w:tc>
                      <w:tcPr>
                        <w:tcW w:w="35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0.00</w:t>
                        </w:r>
                      </w:p>
                    </w:tc>
                  </w:tr>
                </w:tbl>
                <w:p w:rsidR="00C13211" w:rsidRDefault="00C13211">
                  <w:pPr>
                    <w:pStyle w:val="EMPTYCELLSTYLE"/>
                  </w:pPr>
                </w:p>
              </w:tc>
            </w:tr>
            <w:tr w:rsidR="00C13211">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13211">
                    <w:trPr>
                      <w:trHeight w:val="600"/>
                    </w:trPr>
                    <w:tc>
                      <w:tcPr>
                        <w:tcW w:w="1000" w:type="dxa"/>
                        <w:tcMar>
                          <w:top w:w="0" w:type="dxa"/>
                          <w:left w:w="0" w:type="dxa"/>
                          <w:bottom w:w="0" w:type="dxa"/>
                          <w:right w:w="0" w:type="dxa"/>
                        </w:tcMar>
                        <w:vAlign w:val="center"/>
                      </w:tcPr>
                      <w:p w:rsidR="00C13211" w:rsidRDefault="00C13211">
                        <w:pPr>
                          <w:jc w:val="center"/>
                        </w:pPr>
                      </w:p>
                    </w:tc>
                  </w:tr>
                </w:tbl>
                <w:p w:rsidR="00C13211" w:rsidRDefault="00C1321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13211">
                    <w:trPr>
                      <w:trHeight w:val="600"/>
                    </w:trPr>
                    <w:tc>
                      <w:tcPr>
                        <w:tcW w:w="26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总计</w:t>
                        </w:r>
                      </w:p>
                    </w:tc>
                  </w:tr>
                </w:tbl>
                <w:p w:rsidR="00C13211" w:rsidRDefault="00C1321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C13211">
                    <w:trPr>
                      <w:trHeight w:val="600"/>
                    </w:trPr>
                    <w:tc>
                      <w:tcPr>
                        <w:tcW w:w="36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100.00</w:t>
                        </w:r>
                      </w:p>
                    </w:tc>
                  </w:tr>
                </w:tbl>
                <w:p w:rsidR="00C13211" w:rsidRDefault="00C1321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C13211">
                    <w:trPr>
                      <w:trHeight w:val="600"/>
                    </w:trPr>
                    <w:tc>
                      <w:tcPr>
                        <w:tcW w:w="35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100.00</w:t>
                        </w:r>
                      </w:p>
                    </w:tc>
                  </w:tr>
                </w:tbl>
                <w:p w:rsidR="00C13211" w:rsidRDefault="00C13211">
                  <w:pPr>
                    <w:pStyle w:val="EMPTYCELLSTYLE"/>
                  </w:pPr>
                </w:p>
              </w:tc>
            </w:tr>
          </w:tbl>
          <w:p w:rsidR="00C13211" w:rsidRDefault="00C13211">
            <w:pPr>
              <w:pStyle w:val="EMPTYCELLSTYLE"/>
            </w:pPr>
          </w:p>
        </w:tc>
        <w:tc>
          <w:tcPr>
            <w:tcW w:w="1" w:type="dxa"/>
          </w:tcPr>
          <w:p w:rsidR="00C13211" w:rsidRDefault="00C13211">
            <w:pPr>
              <w:pStyle w:val="EMPTYCELLSTYLE"/>
            </w:pPr>
          </w:p>
        </w:tc>
      </w:tr>
      <w:tr w:rsidR="00C13211">
        <w:trPr>
          <w:gridAfter w:val="2"/>
          <w:wAfter w:w="20" w:type="dxa"/>
          <w:trHeight w:hRule="exact" w:val="20"/>
        </w:trPr>
        <w:tc>
          <w:tcPr>
            <w:tcW w:w="1" w:type="dxa"/>
          </w:tcPr>
          <w:p w:rsidR="00C13211" w:rsidRDefault="00C13211">
            <w:pPr>
              <w:pStyle w:val="EMPTYCELLSTYLE"/>
            </w:pPr>
          </w:p>
        </w:tc>
        <w:tc>
          <w:tcPr>
            <w:tcW w:w="20" w:type="dxa"/>
          </w:tcPr>
          <w:p w:rsidR="00C13211" w:rsidRDefault="00C13211">
            <w:pPr>
              <w:pStyle w:val="EMPTYCELLSTYLE"/>
            </w:pPr>
          </w:p>
        </w:tc>
        <w:tc>
          <w:tcPr>
            <w:tcW w:w="3380" w:type="dxa"/>
            <w:gridSpan w:val="6"/>
          </w:tcPr>
          <w:p w:rsidR="00C13211" w:rsidRDefault="00C13211">
            <w:pPr>
              <w:pStyle w:val="EMPTYCELLSTYLE"/>
            </w:pPr>
          </w:p>
        </w:tc>
        <w:tc>
          <w:tcPr>
            <w:tcW w:w="2000" w:type="dxa"/>
            <w:gridSpan w:val="4"/>
          </w:tcPr>
          <w:p w:rsidR="00C13211" w:rsidRDefault="00C13211">
            <w:pPr>
              <w:pStyle w:val="EMPTYCELLSTYLE"/>
            </w:pPr>
          </w:p>
        </w:tc>
        <w:tc>
          <w:tcPr>
            <w:tcW w:w="2000" w:type="dxa"/>
            <w:gridSpan w:val="2"/>
          </w:tcPr>
          <w:p w:rsidR="00C13211" w:rsidRDefault="00C13211">
            <w:pPr>
              <w:pStyle w:val="EMPTYCELLSTYLE"/>
            </w:pPr>
          </w:p>
        </w:tc>
        <w:tc>
          <w:tcPr>
            <w:tcW w:w="3300" w:type="dxa"/>
            <w:gridSpan w:val="6"/>
          </w:tcPr>
          <w:p w:rsidR="00C13211" w:rsidRDefault="00C13211">
            <w:pPr>
              <w:pStyle w:val="EMPTYCELLSTYLE"/>
            </w:pPr>
          </w:p>
        </w:tc>
        <w:tc>
          <w:tcPr>
            <w:tcW w:w="20" w:type="dxa"/>
            <w:gridSpan w:val="2"/>
          </w:tcPr>
          <w:p w:rsidR="00C13211" w:rsidRDefault="00C13211">
            <w:pPr>
              <w:pStyle w:val="EMPTYCELLSTYLE"/>
            </w:pPr>
          </w:p>
        </w:tc>
        <w:tc>
          <w:tcPr>
            <w:tcW w:w="1" w:type="dxa"/>
          </w:tcPr>
          <w:p w:rsidR="00C13211" w:rsidRDefault="00C13211">
            <w:pPr>
              <w:pStyle w:val="EMPTYCELLSTYLE"/>
            </w:pPr>
          </w:p>
        </w:tc>
      </w:tr>
      <w:tr w:rsidR="00C13211">
        <w:trPr>
          <w:gridAfter w:val="2"/>
          <w:wAfter w:w="20" w:type="dxa"/>
          <w:trHeight w:val="600"/>
        </w:trPr>
        <w:tc>
          <w:tcPr>
            <w:tcW w:w="1" w:type="dxa"/>
          </w:tcPr>
          <w:p w:rsidR="00C13211" w:rsidRDefault="00C13211">
            <w:pPr>
              <w:pStyle w:val="EMPTYCELLSTYLE"/>
            </w:pPr>
          </w:p>
        </w:tc>
        <w:tc>
          <w:tcPr>
            <w:tcW w:w="10700" w:type="dxa"/>
            <w:gridSpan w:val="19"/>
            <w:tcMar>
              <w:top w:w="0" w:type="dxa"/>
              <w:left w:w="0" w:type="dxa"/>
              <w:bottom w:w="0" w:type="dxa"/>
              <w:right w:w="0" w:type="dxa"/>
            </w:tcMar>
            <w:vAlign w:val="center"/>
          </w:tcPr>
          <w:p w:rsidR="00C13211" w:rsidRDefault="00D417BA">
            <w:pPr>
              <w:jc w:val="left"/>
            </w:pPr>
            <w:r>
              <w:rPr>
                <w:rFonts w:ascii="宋体" w:eastAsia="宋体" w:hAnsi="宋体" w:cs="宋体"/>
                <w:b/>
                <w:color w:val="000000"/>
              </w:rPr>
              <w:t>2.</w:t>
            </w:r>
            <w:r>
              <w:rPr>
                <w:rFonts w:ascii="宋体" w:eastAsia="宋体" w:hAnsi="宋体" w:cs="宋体"/>
                <w:b/>
                <w:color w:val="000000"/>
              </w:rPr>
              <w:t>报告期末杠杆融资情况</w:t>
            </w:r>
          </w:p>
        </w:tc>
        <w:tc>
          <w:tcPr>
            <w:tcW w:w="20" w:type="dxa"/>
            <w:gridSpan w:val="2"/>
          </w:tcPr>
          <w:p w:rsidR="00C13211" w:rsidRDefault="00C13211">
            <w:pPr>
              <w:pStyle w:val="EMPTYCELLSTYLE"/>
            </w:pPr>
          </w:p>
        </w:tc>
        <w:tc>
          <w:tcPr>
            <w:tcW w:w="1" w:type="dxa"/>
          </w:tcPr>
          <w:p w:rsidR="00C13211" w:rsidRDefault="00C13211">
            <w:pPr>
              <w:pStyle w:val="EMPTYCELLSTYLE"/>
            </w:pPr>
          </w:p>
        </w:tc>
      </w:tr>
      <w:tr w:rsidR="00C13211">
        <w:trPr>
          <w:gridAfter w:val="2"/>
          <w:wAfter w:w="20" w:type="dxa"/>
          <w:trHeight w:val="1000"/>
        </w:trPr>
        <w:tc>
          <w:tcPr>
            <w:tcW w:w="1" w:type="dxa"/>
          </w:tcPr>
          <w:p w:rsidR="00C13211" w:rsidRDefault="00C13211">
            <w:pPr>
              <w:pStyle w:val="EMPTYCELLSTYLE"/>
            </w:pPr>
          </w:p>
        </w:tc>
        <w:tc>
          <w:tcPr>
            <w:tcW w:w="10700" w:type="dxa"/>
            <w:gridSpan w:val="19"/>
            <w:tcMar>
              <w:top w:w="0" w:type="dxa"/>
              <w:left w:w="0" w:type="dxa"/>
              <w:bottom w:w="0" w:type="dxa"/>
              <w:right w:w="0" w:type="dxa"/>
            </w:tcMar>
          </w:tcPr>
          <w:p w:rsidR="00C13211" w:rsidRDefault="00D417BA">
            <w:pPr>
              <w:spacing w:line="320" w:lineRule="exact"/>
              <w:jc w:val="left"/>
            </w:pPr>
            <w:r>
              <w:rPr>
                <w:rFonts w:ascii="宋体" w:eastAsia="宋体" w:hAnsi="宋体" w:cs="宋体"/>
                <w:color w:val="000000"/>
              </w:rPr>
              <w:t xml:space="preserve">    </w:t>
            </w:r>
            <w:r>
              <w:rPr>
                <w:rFonts w:ascii="宋体" w:eastAsia="宋体" w:hAnsi="宋体" w:cs="宋体"/>
                <w:color w:val="000000"/>
              </w:rPr>
              <w:t>报告期末本产品总资产未超过该产品净资产规模的</w:t>
            </w:r>
            <w:r>
              <w:rPr>
                <w:rFonts w:ascii="宋体" w:eastAsia="宋体" w:hAnsi="宋体" w:cs="宋体"/>
                <w:color w:val="000000"/>
              </w:rPr>
              <w:t>140%</w:t>
            </w:r>
            <w:r>
              <w:rPr>
                <w:rFonts w:ascii="宋体" w:eastAsia="宋体" w:hAnsi="宋体" w:cs="宋体"/>
                <w:color w:val="000000"/>
              </w:rPr>
              <w:t>，符合产品协议对本产品杠杆比例的要求。</w:t>
            </w:r>
          </w:p>
        </w:tc>
        <w:tc>
          <w:tcPr>
            <w:tcW w:w="20" w:type="dxa"/>
            <w:gridSpan w:val="2"/>
          </w:tcPr>
          <w:p w:rsidR="00C13211" w:rsidRDefault="00C13211">
            <w:pPr>
              <w:pStyle w:val="EMPTYCELLSTYLE"/>
            </w:pPr>
          </w:p>
        </w:tc>
        <w:tc>
          <w:tcPr>
            <w:tcW w:w="1" w:type="dxa"/>
          </w:tcPr>
          <w:p w:rsidR="00C13211" w:rsidRDefault="00C13211">
            <w:pPr>
              <w:pStyle w:val="EMPTYCELLSTYLE"/>
            </w:pPr>
          </w:p>
        </w:tc>
      </w:tr>
      <w:tr w:rsidR="00C13211">
        <w:trPr>
          <w:gridAfter w:val="2"/>
          <w:wAfter w:w="20" w:type="dxa"/>
          <w:trHeight w:val="600"/>
        </w:trPr>
        <w:tc>
          <w:tcPr>
            <w:tcW w:w="1" w:type="dxa"/>
          </w:tcPr>
          <w:p w:rsidR="00C13211" w:rsidRDefault="00C13211">
            <w:pPr>
              <w:pStyle w:val="EMPTYCELLSTYLE"/>
            </w:pPr>
          </w:p>
        </w:tc>
        <w:tc>
          <w:tcPr>
            <w:tcW w:w="10700" w:type="dxa"/>
            <w:gridSpan w:val="19"/>
            <w:tcMar>
              <w:top w:w="0" w:type="dxa"/>
              <w:left w:w="0" w:type="dxa"/>
              <w:bottom w:w="0" w:type="dxa"/>
              <w:right w:w="0" w:type="dxa"/>
            </w:tcMar>
            <w:vAlign w:val="center"/>
          </w:tcPr>
          <w:p w:rsidR="00C13211" w:rsidRDefault="00D417BA">
            <w:pPr>
              <w:jc w:val="left"/>
            </w:pPr>
            <w:r>
              <w:rPr>
                <w:rFonts w:ascii="宋体" w:eastAsia="宋体" w:hAnsi="宋体" w:cs="宋体"/>
                <w:b/>
                <w:color w:val="000000"/>
              </w:rPr>
              <w:t>3.</w:t>
            </w:r>
            <w:r>
              <w:rPr>
                <w:rFonts w:ascii="宋体" w:eastAsia="宋体" w:hAnsi="宋体" w:cs="宋体"/>
                <w:b/>
                <w:color w:val="000000"/>
              </w:rPr>
              <w:t>投资组合的流动性风险分析</w:t>
            </w:r>
          </w:p>
        </w:tc>
        <w:tc>
          <w:tcPr>
            <w:tcW w:w="20" w:type="dxa"/>
            <w:gridSpan w:val="2"/>
          </w:tcPr>
          <w:p w:rsidR="00C13211" w:rsidRDefault="00C13211">
            <w:pPr>
              <w:pStyle w:val="EMPTYCELLSTYLE"/>
            </w:pPr>
          </w:p>
        </w:tc>
        <w:tc>
          <w:tcPr>
            <w:tcW w:w="1" w:type="dxa"/>
          </w:tcPr>
          <w:p w:rsidR="00C13211" w:rsidRDefault="00C13211">
            <w:pPr>
              <w:pStyle w:val="EMPTYCELLSTYLE"/>
            </w:pPr>
          </w:p>
        </w:tc>
      </w:tr>
      <w:tr w:rsidR="00C13211">
        <w:trPr>
          <w:gridAfter w:val="2"/>
          <w:wAfter w:w="20" w:type="dxa"/>
          <w:trHeight w:val="2120"/>
        </w:trPr>
        <w:tc>
          <w:tcPr>
            <w:tcW w:w="1" w:type="dxa"/>
          </w:tcPr>
          <w:p w:rsidR="00C13211" w:rsidRDefault="00C13211">
            <w:pPr>
              <w:pStyle w:val="EMPTYCELLSTYLE"/>
            </w:pPr>
          </w:p>
        </w:tc>
        <w:tc>
          <w:tcPr>
            <w:tcW w:w="10700" w:type="dxa"/>
            <w:gridSpan w:val="19"/>
            <w:tcMar>
              <w:top w:w="0" w:type="dxa"/>
              <w:left w:w="0" w:type="dxa"/>
              <w:bottom w:w="0" w:type="dxa"/>
              <w:right w:w="0" w:type="dxa"/>
            </w:tcMar>
          </w:tcPr>
          <w:p w:rsidR="00C13211" w:rsidRDefault="00D417BA">
            <w:pPr>
              <w:spacing w:line="320" w:lineRule="exact"/>
              <w:jc w:val="left"/>
            </w:pPr>
            <w:r>
              <w:rPr>
                <w:rFonts w:ascii="宋体" w:eastAsia="宋体" w:hAnsi="宋体" w:cs="宋体"/>
                <w:color w:val="000000"/>
              </w:rPr>
              <w:t xml:space="preserve">   </w:t>
            </w:r>
            <w:r>
              <w:rPr>
                <w:rFonts w:ascii="宋体" w:eastAsia="宋体" w:hAnsi="宋体" w:cs="宋体" w:hint="eastAsia"/>
                <w:color w:val="000000"/>
              </w:rPr>
              <w:t xml:space="preserve"> </w:t>
            </w:r>
            <w:r>
              <w:rPr>
                <w:rFonts w:ascii="宋体" w:eastAsia="宋体" w:hAnsi="宋体" w:cs="宋体"/>
                <w:color w:val="000000"/>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rPr>
              <w:br/>
            </w:r>
            <w:r>
              <w:rPr>
                <w:rFonts w:ascii="宋体" w:eastAsia="宋体" w:hAnsi="宋体" w:cs="宋体" w:hint="eastAsia"/>
                <w:color w:val="000000"/>
              </w:rPr>
              <w:t xml:space="preserve">    </w:t>
            </w:r>
            <w:r>
              <w:rPr>
                <w:rFonts w:ascii="宋体" w:eastAsia="宋体" w:hAnsi="宋体" w:cs="宋体"/>
                <w:color w:val="000000"/>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rPr>
              <w:br/>
              <w:t xml:space="preserve">    </w:t>
            </w:r>
            <w:r>
              <w:rPr>
                <w:rFonts w:ascii="宋体" w:eastAsia="宋体" w:hAnsi="宋体" w:cs="宋体"/>
                <w:color w:val="000000"/>
              </w:rPr>
              <w:t>报告期内，本理财产品管理人严格遵守相关法律法规</w:t>
            </w:r>
            <w:r>
              <w:rPr>
                <w:rFonts w:ascii="宋体" w:eastAsia="宋体" w:hAnsi="宋体" w:cs="宋体"/>
                <w:color w:val="000000"/>
              </w:rPr>
              <w:t>以及产品销售协议，对理财产品组合资产的流动性风险进</w:t>
            </w:r>
          </w:p>
        </w:tc>
        <w:tc>
          <w:tcPr>
            <w:tcW w:w="20" w:type="dxa"/>
            <w:gridSpan w:val="2"/>
          </w:tcPr>
          <w:p w:rsidR="00C13211" w:rsidRDefault="00C13211">
            <w:pPr>
              <w:pStyle w:val="EMPTYCELLSTYLE"/>
            </w:pPr>
          </w:p>
        </w:tc>
        <w:tc>
          <w:tcPr>
            <w:tcW w:w="1" w:type="dxa"/>
          </w:tcPr>
          <w:p w:rsidR="00C13211" w:rsidRDefault="00C13211">
            <w:pPr>
              <w:pStyle w:val="EMPTYCELLSTYLE"/>
            </w:pPr>
          </w:p>
        </w:tc>
      </w:tr>
      <w:tr w:rsidR="00C13211">
        <w:trPr>
          <w:gridAfter w:val="2"/>
          <w:wAfter w:w="20" w:type="dxa"/>
          <w:trHeight w:val="400"/>
        </w:trPr>
        <w:tc>
          <w:tcPr>
            <w:tcW w:w="1" w:type="dxa"/>
          </w:tcPr>
          <w:p w:rsidR="00C13211" w:rsidRDefault="00C13211">
            <w:pPr>
              <w:pStyle w:val="EMPTYCELLSTYLE"/>
            </w:pPr>
          </w:p>
        </w:tc>
        <w:tc>
          <w:tcPr>
            <w:tcW w:w="20" w:type="dxa"/>
          </w:tcPr>
          <w:p w:rsidR="00C13211" w:rsidRDefault="00C13211">
            <w:pPr>
              <w:pStyle w:val="EMPTYCELLSTYLE"/>
            </w:pPr>
          </w:p>
        </w:tc>
        <w:tc>
          <w:tcPr>
            <w:tcW w:w="3380" w:type="dxa"/>
            <w:gridSpan w:val="6"/>
          </w:tcPr>
          <w:p w:rsidR="00C13211" w:rsidRDefault="00C13211">
            <w:pPr>
              <w:pStyle w:val="EMPTYCELLSTYLE"/>
            </w:pPr>
          </w:p>
        </w:tc>
        <w:tc>
          <w:tcPr>
            <w:tcW w:w="2000" w:type="dxa"/>
            <w:gridSpan w:val="4"/>
            <w:tcMar>
              <w:top w:w="0" w:type="dxa"/>
              <w:left w:w="0" w:type="dxa"/>
              <w:bottom w:w="0" w:type="dxa"/>
              <w:right w:w="0" w:type="dxa"/>
            </w:tcMar>
          </w:tcPr>
          <w:p w:rsidR="00C13211" w:rsidRDefault="00D417BA">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C13211" w:rsidRDefault="00D417BA">
            <w:pPr>
              <w:jc w:val="left"/>
            </w:pPr>
            <w:r>
              <w:rPr>
                <w:rFonts w:ascii="SansSerif" w:eastAsia="SansSerif" w:hAnsi="SansSerif" w:cs="SansSerif"/>
                <w:color w:val="000000"/>
                <w:sz w:val="18"/>
              </w:rPr>
              <w:t>7</w:t>
            </w:r>
          </w:p>
        </w:tc>
        <w:tc>
          <w:tcPr>
            <w:tcW w:w="3300" w:type="dxa"/>
            <w:gridSpan w:val="6"/>
          </w:tcPr>
          <w:p w:rsidR="00C13211" w:rsidRDefault="00C13211">
            <w:pPr>
              <w:pStyle w:val="EMPTYCELLSTYLE"/>
            </w:pPr>
          </w:p>
        </w:tc>
        <w:tc>
          <w:tcPr>
            <w:tcW w:w="20" w:type="dxa"/>
            <w:gridSpan w:val="2"/>
          </w:tcPr>
          <w:p w:rsidR="00C13211" w:rsidRDefault="00C13211">
            <w:pPr>
              <w:pStyle w:val="EMPTYCELLSTYLE"/>
            </w:pPr>
          </w:p>
        </w:tc>
        <w:tc>
          <w:tcPr>
            <w:tcW w:w="1" w:type="dxa"/>
          </w:tcPr>
          <w:p w:rsidR="00C13211" w:rsidRDefault="00C13211">
            <w:pPr>
              <w:pStyle w:val="EMPTYCELLSTYLE"/>
            </w:pPr>
          </w:p>
        </w:tc>
      </w:tr>
      <w:tr w:rsidR="00C13211">
        <w:trPr>
          <w:gridAfter w:val="4"/>
          <w:wAfter w:w="40" w:type="dxa"/>
        </w:trPr>
        <w:tc>
          <w:tcPr>
            <w:tcW w:w="1" w:type="dxa"/>
          </w:tcPr>
          <w:p w:rsidR="00C13211" w:rsidRDefault="00C13211">
            <w:pPr>
              <w:pStyle w:val="EMPTYCELLSTYLE"/>
              <w:pageBreakBefore/>
            </w:pPr>
            <w:bookmarkStart w:id="6" w:name="JR_PAGE_ANCHOR_0_6"/>
            <w:bookmarkEnd w:id="6"/>
          </w:p>
        </w:tc>
        <w:tc>
          <w:tcPr>
            <w:tcW w:w="3400" w:type="dxa"/>
            <w:gridSpan w:val="7"/>
          </w:tcPr>
          <w:p w:rsidR="00C13211" w:rsidRDefault="00C13211">
            <w:pPr>
              <w:pStyle w:val="EMPTYCELLSTYLE"/>
            </w:pPr>
          </w:p>
        </w:tc>
        <w:tc>
          <w:tcPr>
            <w:tcW w:w="2000" w:type="dxa"/>
            <w:gridSpan w:val="4"/>
          </w:tcPr>
          <w:p w:rsidR="00C13211" w:rsidRDefault="00C13211">
            <w:pPr>
              <w:pStyle w:val="EMPTYCELLSTYLE"/>
            </w:pPr>
          </w:p>
        </w:tc>
        <w:tc>
          <w:tcPr>
            <w:tcW w:w="2000" w:type="dxa"/>
            <w:gridSpan w:val="2"/>
          </w:tcPr>
          <w:p w:rsidR="00C13211" w:rsidRDefault="00C13211">
            <w:pPr>
              <w:pStyle w:val="EMPTYCELLSTYLE"/>
            </w:pPr>
          </w:p>
        </w:tc>
        <w:tc>
          <w:tcPr>
            <w:tcW w:w="3300" w:type="dxa"/>
            <w:gridSpan w:val="6"/>
          </w:tcPr>
          <w:p w:rsidR="00C13211" w:rsidRDefault="00C13211">
            <w:pPr>
              <w:pStyle w:val="EMPTYCELLSTYLE"/>
            </w:pPr>
          </w:p>
        </w:tc>
        <w:tc>
          <w:tcPr>
            <w:tcW w:w="1" w:type="dxa"/>
          </w:tcPr>
          <w:p w:rsidR="00C13211" w:rsidRDefault="00C13211">
            <w:pPr>
              <w:pStyle w:val="EMPTYCELLSTYLE"/>
            </w:pPr>
          </w:p>
        </w:tc>
      </w:tr>
      <w:tr w:rsidR="00C13211">
        <w:trPr>
          <w:gridAfter w:val="4"/>
          <w:wAfter w:w="40" w:type="dxa"/>
          <w:trHeight w:val="400"/>
        </w:trPr>
        <w:tc>
          <w:tcPr>
            <w:tcW w:w="1" w:type="dxa"/>
          </w:tcPr>
          <w:p w:rsidR="00C13211" w:rsidRDefault="00C13211">
            <w:pPr>
              <w:pStyle w:val="EMPTYCELLSTYLE"/>
            </w:pPr>
          </w:p>
        </w:tc>
        <w:tc>
          <w:tcPr>
            <w:tcW w:w="10700" w:type="dxa"/>
            <w:gridSpan w:val="19"/>
            <w:tcMar>
              <w:top w:w="0" w:type="dxa"/>
              <w:left w:w="0" w:type="dxa"/>
              <w:bottom w:w="0" w:type="dxa"/>
              <w:right w:w="0" w:type="dxa"/>
            </w:tcMar>
            <w:vAlign w:val="bottom"/>
          </w:tcPr>
          <w:p w:rsidR="00C13211" w:rsidRDefault="00D417BA">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5</w:t>
            </w:r>
            <w:r>
              <w:rPr>
                <w:rFonts w:ascii="宋体" w:eastAsia="宋体" w:hAnsi="宋体" w:cs="宋体"/>
                <w:color w:val="808080"/>
                <w:sz w:val="18"/>
              </w:rPr>
              <w:t>号</w:t>
            </w:r>
            <w:r>
              <w:rPr>
                <w:rFonts w:ascii="宋体" w:eastAsia="宋体" w:hAnsi="宋体" w:cs="宋体"/>
                <w:color w:val="808080"/>
                <w:sz w:val="18"/>
              </w:rPr>
              <w:t>U</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1" w:type="dxa"/>
          </w:tcPr>
          <w:p w:rsidR="00C13211" w:rsidRDefault="00C13211">
            <w:pPr>
              <w:pStyle w:val="EMPTYCELLSTYLE"/>
            </w:pPr>
          </w:p>
        </w:tc>
      </w:tr>
      <w:tr w:rsidR="00C13211">
        <w:trPr>
          <w:gridAfter w:val="4"/>
          <w:wAfter w:w="40" w:type="dxa"/>
          <w:trHeight w:hRule="exact" w:val="20"/>
        </w:trPr>
        <w:tc>
          <w:tcPr>
            <w:tcW w:w="1" w:type="dxa"/>
          </w:tcPr>
          <w:p w:rsidR="00C13211" w:rsidRDefault="00C13211">
            <w:pPr>
              <w:pStyle w:val="EMPTYCELLSTYLE"/>
            </w:pPr>
          </w:p>
        </w:tc>
        <w:tc>
          <w:tcPr>
            <w:tcW w:w="3400" w:type="dxa"/>
            <w:gridSpan w:val="7"/>
          </w:tcPr>
          <w:p w:rsidR="00C13211" w:rsidRDefault="00C13211">
            <w:pPr>
              <w:pStyle w:val="EMPTYCELLSTYLE"/>
            </w:pPr>
          </w:p>
        </w:tc>
        <w:tc>
          <w:tcPr>
            <w:tcW w:w="2000" w:type="dxa"/>
            <w:gridSpan w:val="4"/>
          </w:tcPr>
          <w:p w:rsidR="00C13211" w:rsidRDefault="00C13211">
            <w:pPr>
              <w:pStyle w:val="EMPTYCELLSTYLE"/>
            </w:pPr>
          </w:p>
        </w:tc>
        <w:tc>
          <w:tcPr>
            <w:tcW w:w="2000" w:type="dxa"/>
            <w:gridSpan w:val="2"/>
          </w:tcPr>
          <w:p w:rsidR="00C13211" w:rsidRDefault="00C13211">
            <w:pPr>
              <w:pStyle w:val="EMPTYCELLSTYLE"/>
            </w:pPr>
          </w:p>
        </w:tc>
        <w:tc>
          <w:tcPr>
            <w:tcW w:w="3300" w:type="dxa"/>
            <w:gridSpan w:val="6"/>
          </w:tcPr>
          <w:p w:rsidR="00C13211" w:rsidRDefault="00C13211">
            <w:pPr>
              <w:pStyle w:val="EMPTYCELLSTYLE"/>
            </w:pPr>
          </w:p>
        </w:tc>
        <w:tc>
          <w:tcPr>
            <w:tcW w:w="1" w:type="dxa"/>
          </w:tcPr>
          <w:p w:rsidR="00C13211" w:rsidRDefault="00C13211">
            <w:pPr>
              <w:pStyle w:val="EMPTYCELLSTYLE"/>
            </w:pPr>
          </w:p>
        </w:tc>
      </w:tr>
      <w:tr w:rsidR="00C13211">
        <w:trPr>
          <w:gridAfter w:val="4"/>
          <w:wAfter w:w="40" w:type="dxa"/>
          <w:trHeight w:hRule="exact" w:val="20"/>
        </w:trPr>
        <w:tc>
          <w:tcPr>
            <w:tcW w:w="1" w:type="dxa"/>
          </w:tcPr>
          <w:p w:rsidR="00C13211" w:rsidRDefault="00C13211">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C13211" w:rsidRDefault="00C13211">
            <w:pPr>
              <w:pStyle w:val="EMPTYCELLSTYLE"/>
            </w:pPr>
          </w:p>
        </w:tc>
        <w:tc>
          <w:tcPr>
            <w:tcW w:w="1" w:type="dxa"/>
          </w:tcPr>
          <w:p w:rsidR="00C13211" w:rsidRDefault="00C13211">
            <w:pPr>
              <w:pStyle w:val="EMPTYCELLSTYLE"/>
            </w:pPr>
          </w:p>
        </w:tc>
      </w:tr>
      <w:tr w:rsidR="00C13211">
        <w:trPr>
          <w:gridAfter w:val="4"/>
          <w:wAfter w:w="40" w:type="dxa"/>
          <w:trHeight w:val="1360"/>
        </w:trPr>
        <w:tc>
          <w:tcPr>
            <w:tcW w:w="1" w:type="dxa"/>
          </w:tcPr>
          <w:p w:rsidR="00C13211" w:rsidRDefault="00C13211">
            <w:pPr>
              <w:pStyle w:val="EMPTYCELLSTYLE"/>
            </w:pPr>
          </w:p>
        </w:tc>
        <w:tc>
          <w:tcPr>
            <w:tcW w:w="10700" w:type="dxa"/>
            <w:gridSpan w:val="19"/>
            <w:tcMar>
              <w:top w:w="0" w:type="dxa"/>
              <w:left w:w="0" w:type="dxa"/>
              <w:bottom w:w="0" w:type="dxa"/>
              <w:right w:w="0" w:type="dxa"/>
            </w:tcMar>
          </w:tcPr>
          <w:p w:rsidR="00C13211" w:rsidRDefault="00D417BA">
            <w:pPr>
              <w:spacing w:line="320" w:lineRule="exact"/>
              <w:jc w:val="left"/>
            </w:pPr>
            <w:r>
              <w:rPr>
                <w:rFonts w:ascii="宋体" w:eastAsia="宋体" w:hAnsi="宋体" w:cs="宋体"/>
                <w:color w:val="000000"/>
              </w:rPr>
              <w:t>行管理，报告期内未发生流动性风险。</w:t>
            </w:r>
            <w:r>
              <w:rPr>
                <w:rFonts w:ascii="宋体" w:eastAsia="宋体" w:hAnsi="宋体" w:cs="宋体"/>
                <w:color w:val="000000"/>
              </w:rPr>
              <w:br/>
            </w:r>
          </w:p>
        </w:tc>
        <w:tc>
          <w:tcPr>
            <w:tcW w:w="1" w:type="dxa"/>
          </w:tcPr>
          <w:p w:rsidR="00C13211" w:rsidRDefault="00C13211">
            <w:pPr>
              <w:pStyle w:val="EMPTYCELLSTYLE"/>
            </w:pPr>
          </w:p>
        </w:tc>
      </w:tr>
      <w:tr w:rsidR="00C13211">
        <w:trPr>
          <w:gridAfter w:val="4"/>
          <w:wAfter w:w="40" w:type="dxa"/>
          <w:trHeight w:hRule="exact" w:val="500"/>
        </w:trPr>
        <w:tc>
          <w:tcPr>
            <w:tcW w:w="1" w:type="dxa"/>
          </w:tcPr>
          <w:p w:rsidR="00C13211" w:rsidRDefault="00C13211">
            <w:pPr>
              <w:pStyle w:val="EMPTYCELLSTYLE"/>
            </w:pPr>
          </w:p>
        </w:tc>
        <w:tc>
          <w:tcPr>
            <w:tcW w:w="3400" w:type="dxa"/>
            <w:gridSpan w:val="7"/>
          </w:tcPr>
          <w:p w:rsidR="00C13211" w:rsidRDefault="00C13211">
            <w:pPr>
              <w:pStyle w:val="EMPTYCELLSTYLE"/>
            </w:pPr>
          </w:p>
        </w:tc>
        <w:tc>
          <w:tcPr>
            <w:tcW w:w="2000" w:type="dxa"/>
            <w:gridSpan w:val="4"/>
          </w:tcPr>
          <w:p w:rsidR="00C13211" w:rsidRDefault="00C13211">
            <w:pPr>
              <w:pStyle w:val="EMPTYCELLSTYLE"/>
            </w:pPr>
          </w:p>
        </w:tc>
        <w:tc>
          <w:tcPr>
            <w:tcW w:w="2000" w:type="dxa"/>
            <w:gridSpan w:val="2"/>
          </w:tcPr>
          <w:p w:rsidR="00C13211" w:rsidRDefault="00C13211">
            <w:pPr>
              <w:pStyle w:val="EMPTYCELLSTYLE"/>
            </w:pPr>
          </w:p>
        </w:tc>
        <w:tc>
          <w:tcPr>
            <w:tcW w:w="3300" w:type="dxa"/>
            <w:gridSpan w:val="6"/>
          </w:tcPr>
          <w:p w:rsidR="00C13211" w:rsidRDefault="00C13211">
            <w:pPr>
              <w:pStyle w:val="EMPTYCELLSTYLE"/>
            </w:pPr>
          </w:p>
        </w:tc>
        <w:tc>
          <w:tcPr>
            <w:tcW w:w="1" w:type="dxa"/>
          </w:tcPr>
          <w:p w:rsidR="00C13211" w:rsidRDefault="00C13211">
            <w:pPr>
              <w:pStyle w:val="EMPTYCELLSTYLE"/>
            </w:pPr>
          </w:p>
        </w:tc>
      </w:tr>
      <w:tr w:rsidR="00C13211">
        <w:trPr>
          <w:gridAfter w:val="4"/>
          <w:wAfter w:w="40" w:type="dxa"/>
          <w:trHeight w:val="600"/>
        </w:trPr>
        <w:tc>
          <w:tcPr>
            <w:tcW w:w="1" w:type="dxa"/>
          </w:tcPr>
          <w:p w:rsidR="00C13211" w:rsidRDefault="00C13211">
            <w:pPr>
              <w:pStyle w:val="EMPTYCELLSTYLE"/>
            </w:pPr>
          </w:p>
        </w:tc>
        <w:tc>
          <w:tcPr>
            <w:tcW w:w="10700" w:type="dxa"/>
            <w:gridSpan w:val="19"/>
            <w:tcMar>
              <w:top w:w="0" w:type="dxa"/>
              <w:left w:w="0" w:type="dxa"/>
              <w:bottom w:w="0" w:type="dxa"/>
              <w:right w:w="0" w:type="dxa"/>
            </w:tcMar>
            <w:vAlign w:val="center"/>
          </w:tcPr>
          <w:p w:rsidR="00C13211" w:rsidRDefault="00D417BA">
            <w:r>
              <w:rPr>
                <w:rFonts w:ascii="宋体" w:eastAsia="宋体" w:hAnsi="宋体" w:cs="宋体"/>
                <w:b/>
                <w:color w:val="000000"/>
              </w:rPr>
              <w:t>4.</w:t>
            </w:r>
            <w:r>
              <w:rPr>
                <w:rFonts w:ascii="宋体" w:eastAsia="宋体" w:hAnsi="宋体" w:cs="宋体"/>
                <w:b/>
                <w:color w:val="000000"/>
              </w:rPr>
              <w:t>报告期末资产持仓前十基本信息</w:t>
            </w:r>
          </w:p>
        </w:tc>
        <w:tc>
          <w:tcPr>
            <w:tcW w:w="1" w:type="dxa"/>
          </w:tcPr>
          <w:p w:rsidR="00C13211" w:rsidRDefault="00C13211">
            <w:pPr>
              <w:pStyle w:val="EMPTYCELLSTYLE"/>
            </w:pPr>
          </w:p>
        </w:tc>
      </w:tr>
      <w:tr w:rsidR="00C13211">
        <w:trPr>
          <w:gridAfter w:val="4"/>
          <w:wAfter w:w="40" w:type="dxa"/>
          <w:trHeight w:hRule="exact" w:val="6640"/>
        </w:trPr>
        <w:tc>
          <w:tcPr>
            <w:tcW w:w="1" w:type="dxa"/>
          </w:tcPr>
          <w:p w:rsidR="00C13211" w:rsidRDefault="00C13211">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C13211">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13211">
                    <w:trPr>
                      <w:trHeight w:val="640"/>
                    </w:trPr>
                    <w:tc>
                      <w:tcPr>
                        <w:tcW w:w="1000" w:type="dxa"/>
                        <w:shd w:val="clear" w:color="auto" w:fill="BFBFBF"/>
                        <w:tcMar>
                          <w:top w:w="0" w:type="dxa"/>
                          <w:left w:w="0" w:type="dxa"/>
                          <w:bottom w:w="0" w:type="dxa"/>
                          <w:right w:w="0" w:type="dxa"/>
                        </w:tcMar>
                        <w:vAlign w:val="center"/>
                      </w:tcPr>
                      <w:p w:rsidR="00C13211" w:rsidRDefault="00D417BA">
                        <w:pPr>
                          <w:jc w:val="center"/>
                        </w:pPr>
                        <w:r>
                          <w:rPr>
                            <w:rFonts w:ascii="宋体" w:eastAsia="宋体" w:hAnsi="宋体" w:cs="宋体"/>
                            <w:b/>
                            <w:color w:val="000000"/>
                          </w:rPr>
                          <w:t>序号</w:t>
                        </w:r>
                      </w:p>
                    </w:tc>
                  </w:tr>
                </w:tbl>
                <w:p w:rsidR="00C13211" w:rsidRDefault="00C1321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13211">
                    <w:trPr>
                      <w:trHeight w:val="640"/>
                    </w:trPr>
                    <w:tc>
                      <w:tcPr>
                        <w:tcW w:w="4000" w:type="dxa"/>
                        <w:shd w:val="clear" w:color="auto" w:fill="BFBFBF"/>
                        <w:tcMar>
                          <w:top w:w="0" w:type="dxa"/>
                          <w:left w:w="0" w:type="dxa"/>
                          <w:bottom w:w="0" w:type="dxa"/>
                          <w:right w:w="0" w:type="dxa"/>
                        </w:tcMar>
                        <w:vAlign w:val="center"/>
                      </w:tcPr>
                      <w:p w:rsidR="00C13211" w:rsidRDefault="00D417BA">
                        <w:pPr>
                          <w:jc w:val="center"/>
                        </w:pPr>
                        <w:r>
                          <w:rPr>
                            <w:rFonts w:ascii="宋体" w:eastAsia="宋体" w:hAnsi="宋体" w:cs="宋体"/>
                            <w:b/>
                            <w:color w:val="000000"/>
                          </w:rPr>
                          <w:t>资产名称</w:t>
                        </w:r>
                      </w:p>
                    </w:tc>
                  </w:tr>
                </w:tbl>
                <w:p w:rsidR="00C13211" w:rsidRDefault="00C1321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13211">
                    <w:trPr>
                      <w:trHeight w:val="640"/>
                    </w:trPr>
                    <w:tc>
                      <w:tcPr>
                        <w:tcW w:w="2600" w:type="dxa"/>
                        <w:shd w:val="clear" w:color="auto" w:fill="BFBFBF"/>
                        <w:tcMar>
                          <w:top w:w="0" w:type="dxa"/>
                          <w:left w:w="0" w:type="dxa"/>
                          <w:bottom w:w="0" w:type="dxa"/>
                          <w:right w:w="0" w:type="dxa"/>
                        </w:tcMar>
                        <w:vAlign w:val="center"/>
                      </w:tcPr>
                      <w:p w:rsidR="00C13211" w:rsidRDefault="00D417BA">
                        <w:pPr>
                          <w:jc w:val="center"/>
                        </w:pPr>
                        <w:r>
                          <w:rPr>
                            <w:rFonts w:ascii="宋体" w:eastAsia="宋体" w:hAnsi="宋体" w:cs="宋体"/>
                            <w:b/>
                            <w:color w:val="000000"/>
                          </w:rPr>
                          <w:t>资产规模</w:t>
                        </w:r>
                      </w:p>
                    </w:tc>
                  </w:tr>
                </w:tbl>
                <w:p w:rsidR="00C13211" w:rsidRDefault="00C13211">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13211">
                    <w:trPr>
                      <w:trHeight w:val="640"/>
                    </w:trPr>
                    <w:tc>
                      <w:tcPr>
                        <w:tcW w:w="3100" w:type="dxa"/>
                        <w:shd w:val="clear" w:color="auto" w:fill="BFBFBF"/>
                        <w:tcMar>
                          <w:top w:w="0" w:type="dxa"/>
                          <w:left w:w="0" w:type="dxa"/>
                          <w:bottom w:w="0" w:type="dxa"/>
                          <w:right w:w="0" w:type="dxa"/>
                        </w:tcMar>
                        <w:vAlign w:val="center"/>
                      </w:tcPr>
                      <w:p w:rsidR="00C13211" w:rsidRDefault="00D417BA">
                        <w:pPr>
                          <w:jc w:val="center"/>
                        </w:pPr>
                        <w:r>
                          <w:rPr>
                            <w:rFonts w:ascii="宋体" w:eastAsia="宋体" w:hAnsi="宋体" w:cs="宋体"/>
                            <w:b/>
                            <w:color w:val="000000"/>
                          </w:rPr>
                          <w:t>占产品资产净值的比例（</w:t>
                        </w:r>
                        <w:r>
                          <w:rPr>
                            <w:rFonts w:ascii="宋体" w:eastAsia="宋体" w:hAnsi="宋体" w:cs="宋体"/>
                            <w:b/>
                            <w:color w:val="000000"/>
                          </w:rPr>
                          <w:t>%</w:t>
                        </w:r>
                        <w:r>
                          <w:rPr>
                            <w:rFonts w:ascii="宋体" w:eastAsia="宋体" w:hAnsi="宋体" w:cs="宋体"/>
                            <w:b/>
                            <w:color w:val="000000"/>
                          </w:rPr>
                          <w:t>）</w:t>
                        </w:r>
                      </w:p>
                    </w:tc>
                  </w:tr>
                </w:tbl>
                <w:p w:rsidR="00C13211" w:rsidRDefault="00C13211">
                  <w:pPr>
                    <w:pStyle w:val="EMPTYCELLSTYLE"/>
                  </w:pPr>
                </w:p>
              </w:tc>
            </w:tr>
            <w:tr w:rsidR="00C13211">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13211">
                    <w:trPr>
                      <w:trHeight w:val="580"/>
                    </w:trPr>
                    <w:tc>
                      <w:tcPr>
                        <w:tcW w:w="10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1</w:t>
                        </w:r>
                      </w:p>
                    </w:tc>
                  </w:tr>
                </w:tbl>
                <w:p w:rsidR="00C13211" w:rsidRDefault="00C1321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13211">
                    <w:trPr>
                      <w:trHeight w:val="600"/>
                    </w:trPr>
                    <w:tc>
                      <w:tcPr>
                        <w:tcW w:w="40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Z</w:t>
                        </w:r>
                        <w:r>
                          <w:rPr>
                            <w:rFonts w:ascii="宋体" w:eastAsia="宋体" w:hAnsi="宋体" w:cs="宋体"/>
                            <w:color w:val="000000"/>
                          </w:rPr>
                          <w:t>京</w:t>
                        </w:r>
                        <w:r>
                          <w:rPr>
                            <w:rFonts w:ascii="宋体" w:eastAsia="宋体" w:hAnsi="宋体" w:cs="宋体"/>
                            <w:color w:val="000000"/>
                          </w:rPr>
                          <w:t>-</w:t>
                        </w:r>
                        <w:r>
                          <w:rPr>
                            <w:rFonts w:ascii="宋体" w:eastAsia="宋体" w:hAnsi="宋体" w:cs="宋体"/>
                            <w:color w:val="000000"/>
                          </w:rPr>
                          <w:t>同业借款</w:t>
                        </w:r>
                        <w:r>
                          <w:rPr>
                            <w:rFonts w:ascii="宋体" w:eastAsia="宋体" w:hAnsi="宋体" w:cs="宋体"/>
                            <w:color w:val="000000"/>
                          </w:rPr>
                          <w:t>20220506001</w:t>
                        </w:r>
                      </w:p>
                    </w:tc>
                  </w:tr>
                </w:tbl>
                <w:p w:rsidR="00C13211" w:rsidRDefault="00C1321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13211">
                    <w:trPr>
                      <w:trHeight w:val="600"/>
                    </w:trPr>
                    <w:tc>
                      <w:tcPr>
                        <w:tcW w:w="26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199,978,424.13</w:t>
                        </w:r>
                      </w:p>
                    </w:tc>
                  </w:tr>
                </w:tbl>
                <w:p w:rsidR="00C13211" w:rsidRDefault="00C1321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13211">
                    <w:trPr>
                      <w:trHeight w:val="600"/>
                    </w:trPr>
                    <w:tc>
                      <w:tcPr>
                        <w:tcW w:w="31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13.19</w:t>
                        </w:r>
                      </w:p>
                    </w:tc>
                  </w:tr>
                </w:tbl>
                <w:p w:rsidR="00C13211" w:rsidRDefault="00C13211">
                  <w:pPr>
                    <w:pStyle w:val="EMPTYCELLSTYLE"/>
                  </w:pPr>
                </w:p>
              </w:tc>
            </w:tr>
            <w:tr w:rsidR="00C13211">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13211">
                    <w:trPr>
                      <w:trHeight w:val="580"/>
                    </w:trPr>
                    <w:tc>
                      <w:tcPr>
                        <w:tcW w:w="10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2</w:t>
                        </w:r>
                      </w:p>
                    </w:tc>
                  </w:tr>
                </w:tbl>
                <w:p w:rsidR="00C13211" w:rsidRDefault="00C1321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13211">
                    <w:trPr>
                      <w:trHeight w:val="600"/>
                    </w:trPr>
                    <w:tc>
                      <w:tcPr>
                        <w:tcW w:w="40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兴业财富</w:t>
                        </w:r>
                        <w:r>
                          <w:rPr>
                            <w:rFonts w:ascii="宋体" w:eastAsia="宋体" w:hAnsi="宋体" w:cs="宋体"/>
                            <w:color w:val="000000"/>
                          </w:rPr>
                          <w:t>-</w:t>
                        </w:r>
                        <w:r>
                          <w:rPr>
                            <w:rFonts w:ascii="宋体" w:eastAsia="宋体" w:hAnsi="宋体" w:cs="宋体"/>
                            <w:color w:val="000000"/>
                          </w:rPr>
                          <w:t>兴合集合资产管理计划</w:t>
                        </w:r>
                      </w:p>
                    </w:tc>
                  </w:tr>
                </w:tbl>
                <w:p w:rsidR="00C13211" w:rsidRDefault="00C1321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13211">
                    <w:trPr>
                      <w:trHeight w:val="600"/>
                    </w:trPr>
                    <w:tc>
                      <w:tcPr>
                        <w:tcW w:w="26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101,010,101.01</w:t>
                        </w:r>
                      </w:p>
                    </w:tc>
                  </w:tr>
                </w:tbl>
                <w:p w:rsidR="00C13211" w:rsidRDefault="00C1321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13211">
                    <w:trPr>
                      <w:trHeight w:val="600"/>
                    </w:trPr>
                    <w:tc>
                      <w:tcPr>
                        <w:tcW w:w="31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6.66</w:t>
                        </w:r>
                      </w:p>
                    </w:tc>
                  </w:tr>
                </w:tbl>
                <w:p w:rsidR="00C13211" w:rsidRDefault="00C13211">
                  <w:pPr>
                    <w:pStyle w:val="EMPTYCELLSTYLE"/>
                  </w:pPr>
                </w:p>
              </w:tc>
            </w:tr>
            <w:tr w:rsidR="00C13211">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13211">
                    <w:trPr>
                      <w:trHeight w:val="580"/>
                    </w:trPr>
                    <w:tc>
                      <w:tcPr>
                        <w:tcW w:w="10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3</w:t>
                        </w:r>
                      </w:p>
                    </w:tc>
                  </w:tr>
                </w:tbl>
                <w:p w:rsidR="00C13211" w:rsidRDefault="00C1321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13211">
                    <w:trPr>
                      <w:trHeight w:val="600"/>
                    </w:trPr>
                    <w:tc>
                      <w:tcPr>
                        <w:tcW w:w="40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22</w:t>
                        </w:r>
                        <w:r>
                          <w:rPr>
                            <w:rFonts w:ascii="宋体" w:eastAsia="宋体" w:hAnsi="宋体" w:cs="宋体"/>
                            <w:color w:val="000000"/>
                          </w:rPr>
                          <w:t>中信银行</w:t>
                        </w:r>
                        <w:r>
                          <w:rPr>
                            <w:rFonts w:ascii="宋体" w:eastAsia="宋体" w:hAnsi="宋体" w:cs="宋体"/>
                            <w:color w:val="000000"/>
                          </w:rPr>
                          <w:t>CD078</w:t>
                        </w:r>
                      </w:p>
                    </w:tc>
                  </w:tr>
                </w:tbl>
                <w:p w:rsidR="00C13211" w:rsidRDefault="00C1321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13211">
                    <w:trPr>
                      <w:trHeight w:val="600"/>
                    </w:trPr>
                    <w:tc>
                      <w:tcPr>
                        <w:tcW w:w="26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97,985,400.00</w:t>
                        </w:r>
                      </w:p>
                    </w:tc>
                  </w:tr>
                </w:tbl>
                <w:p w:rsidR="00C13211" w:rsidRDefault="00C1321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13211">
                    <w:trPr>
                      <w:trHeight w:val="600"/>
                    </w:trPr>
                    <w:tc>
                      <w:tcPr>
                        <w:tcW w:w="31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6.46</w:t>
                        </w:r>
                      </w:p>
                    </w:tc>
                  </w:tr>
                </w:tbl>
                <w:p w:rsidR="00C13211" w:rsidRDefault="00C13211">
                  <w:pPr>
                    <w:pStyle w:val="EMPTYCELLSTYLE"/>
                  </w:pPr>
                </w:p>
              </w:tc>
            </w:tr>
            <w:tr w:rsidR="00C13211">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13211">
                    <w:trPr>
                      <w:trHeight w:val="580"/>
                    </w:trPr>
                    <w:tc>
                      <w:tcPr>
                        <w:tcW w:w="10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4</w:t>
                        </w:r>
                      </w:p>
                    </w:tc>
                  </w:tr>
                </w:tbl>
                <w:p w:rsidR="00C13211" w:rsidRDefault="00C1321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13211">
                    <w:trPr>
                      <w:trHeight w:val="600"/>
                    </w:trPr>
                    <w:tc>
                      <w:tcPr>
                        <w:tcW w:w="40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农行优</w:t>
                        </w:r>
                        <w:r>
                          <w:rPr>
                            <w:rFonts w:ascii="宋体" w:eastAsia="宋体" w:hAnsi="宋体" w:cs="宋体"/>
                            <w:color w:val="000000"/>
                          </w:rPr>
                          <w:t>2</w:t>
                        </w:r>
                      </w:p>
                    </w:tc>
                  </w:tr>
                </w:tbl>
                <w:p w:rsidR="00C13211" w:rsidRDefault="00C1321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13211">
                    <w:trPr>
                      <w:trHeight w:val="600"/>
                    </w:trPr>
                    <w:tc>
                      <w:tcPr>
                        <w:tcW w:w="26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76,380,760.00</w:t>
                        </w:r>
                      </w:p>
                    </w:tc>
                  </w:tr>
                </w:tbl>
                <w:p w:rsidR="00C13211" w:rsidRDefault="00C1321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13211">
                    <w:trPr>
                      <w:trHeight w:val="600"/>
                    </w:trPr>
                    <w:tc>
                      <w:tcPr>
                        <w:tcW w:w="31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5.04</w:t>
                        </w:r>
                      </w:p>
                    </w:tc>
                  </w:tr>
                </w:tbl>
                <w:p w:rsidR="00C13211" w:rsidRDefault="00C13211">
                  <w:pPr>
                    <w:pStyle w:val="EMPTYCELLSTYLE"/>
                  </w:pPr>
                </w:p>
              </w:tc>
            </w:tr>
            <w:tr w:rsidR="00C13211">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13211">
                    <w:trPr>
                      <w:trHeight w:val="580"/>
                    </w:trPr>
                    <w:tc>
                      <w:tcPr>
                        <w:tcW w:w="10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5</w:t>
                        </w:r>
                      </w:p>
                    </w:tc>
                  </w:tr>
                </w:tbl>
                <w:p w:rsidR="00C13211" w:rsidRDefault="00C1321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13211">
                    <w:trPr>
                      <w:trHeight w:val="600"/>
                    </w:trPr>
                    <w:tc>
                      <w:tcPr>
                        <w:tcW w:w="40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22</w:t>
                        </w:r>
                        <w:r>
                          <w:rPr>
                            <w:rFonts w:ascii="宋体" w:eastAsia="宋体" w:hAnsi="宋体" w:cs="宋体"/>
                            <w:color w:val="000000"/>
                          </w:rPr>
                          <w:t>邮储银行二级</w:t>
                        </w:r>
                        <w:r>
                          <w:rPr>
                            <w:rFonts w:ascii="宋体" w:eastAsia="宋体" w:hAnsi="宋体" w:cs="宋体"/>
                            <w:color w:val="000000"/>
                          </w:rPr>
                          <w:t>01</w:t>
                        </w:r>
                      </w:p>
                    </w:tc>
                  </w:tr>
                </w:tbl>
                <w:p w:rsidR="00C13211" w:rsidRDefault="00C1321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13211">
                    <w:trPr>
                      <w:trHeight w:val="600"/>
                    </w:trPr>
                    <w:tc>
                      <w:tcPr>
                        <w:tcW w:w="26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61,208,940.00</w:t>
                        </w:r>
                      </w:p>
                    </w:tc>
                  </w:tr>
                </w:tbl>
                <w:p w:rsidR="00C13211" w:rsidRDefault="00C1321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13211">
                    <w:trPr>
                      <w:trHeight w:val="600"/>
                    </w:trPr>
                    <w:tc>
                      <w:tcPr>
                        <w:tcW w:w="31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4.04</w:t>
                        </w:r>
                      </w:p>
                    </w:tc>
                  </w:tr>
                </w:tbl>
                <w:p w:rsidR="00C13211" w:rsidRDefault="00C13211">
                  <w:pPr>
                    <w:pStyle w:val="EMPTYCELLSTYLE"/>
                  </w:pPr>
                </w:p>
              </w:tc>
            </w:tr>
            <w:tr w:rsidR="00C13211">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13211">
                    <w:trPr>
                      <w:trHeight w:val="580"/>
                    </w:trPr>
                    <w:tc>
                      <w:tcPr>
                        <w:tcW w:w="10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6</w:t>
                        </w:r>
                      </w:p>
                    </w:tc>
                  </w:tr>
                </w:tbl>
                <w:p w:rsidR="00C13211" w:rsidRDefault="00C1321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13211">
                    <w:trPr>
                      <w:trHeight w:val="600"/>
                    </w:trPr>
                    <w:tc>
                      <w:tcPr>
                        <w:tcW w:w="40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华泰柏瑞沪深</w:t>
                        </w:r>
                        <w:r>
                          <w:rPr>
                            <w:rFonts w:ascii="宋体" w:eastAsia="宋体" w:hAnsi="宋体" w:cs="宋体"/>
                            <w:color w:val="000000"/>
                          </w:rPr>
                          <w:t>300ETF-</w:t>
                        </w:r>
                        <w:r>
                          <w:rPr>
                            <w:rFonts w:ascii="宋体" w:eastAsia="宋体" w:hAnsi="宋体" w:cs="宋体"/>
                            <w:color w:val="000000"/>
                          </w:rPr>
                          <w:t>场内（</w:t>
                        </w:r>
                        <w:r>
                          <w:rPr>
                            <w:rFonts w:ascii="宋体" w:eastAsia="宋体" w:hAnsi="宋体" w:cs="宋体"/>
                            <w:color w:val="000000"/>
                          </w:rPr>
                          <w:t>510300.SH</w:t>
                        </w:r>
                        <w:r>
                          <w:rPr>
                            <w:rFonts w:ascii="宋体" w:eastAsia="宋体" w:hAnsi="宋体" w:cs="宋体"/>
                            <w:color w:val="000000"/>
                          </w:rPr>
                          <w:t>）</w:t>
                        </w:r>
                      </w:p>
                    </w:tc>
                  </w:tr>
                </w:tbl>
                <w:p w:rsidR="00C13211" w:rsidRDefault="00C1321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13211">
                    <w:trPr>
                      <w:trHeight w:val="600"/>
                    </w:trPr>
                    <w:tc>
                      <w:tcPr>
                        <w:tcW w:w="26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57,622,002.14</w:t>
                        </w:r>
                      </w:p>
                    </w:tc>
                  </w:tr>
                </w:tbl>
                <w:p w:rsidR="00C13211" w:rsidRDefault="00C1321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13211">
                    <w:trPr>
                      <w:trHeight w:val="600"/>
                    </w:trPr>
                    <w:tc>
                      <w:tcPr>
                        <w:tcW w:w="31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3.80</w:t>
                        </w:r>
                      </w:p>
                    </w:tc>
                  </w:tr>
                </w:tbl>
                <w:p w:rsidR="00C13211" w:rsidRDefault="00C13211">
                  <w:pPr>
                    <w:pStyle w:val="EMPTYCELLSTYLE"/>
                  </w:pPr>
                </w:p>
              </w:tc>
            </w:tr>
            <w:tr w:rsidR="00C13211">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13211">
                    <w:trPr>
                      <w:trHeight w:val="580"/>
                    </w:trPr>
                    <w:tc>
                      <w:tcPr>
                        <w:tcW w:w="10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7</w:t>
                        </w:r>
                      </w:p>
                    </w:tc>
                  </w:tr>
                </w:tbl>
                <w:p w:rsidR="00C13211" w:rsidRDefault="00C1321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13211">
                    <w:trPr>
                      <w:trHeight w:val="600"/>
                    </w:trPr>
                    <w:tc>
                      <w:tcPr>
                        <w:tcW w:w="40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远海租</w:t>
                        </w:r>
                        <w:r>
                          <w:rPr>
                            <w:rFonts w:ascii="宋体" w:eastAsia="宋体" w:hAnsi="宋体" w:cs="宋体"/>
                            <w:color w:val="000000"/>
                          </w:rPr>
                          <w:t>63</w:t>
                        </w:r>
                      </w:p>
                    </w:tc>
                  </w:tr>
                </w:tbl>
                <w:p w:rsidR="00C13211" w:rsidRDefault="00C1321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13211">
                    <w:trPr>
                      <w:trHeight w:val="600"/>
                    </w:trPr>
                    <w:tc>
                      <w:tcPr>
                        <w:tcW w:w="26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40,363,880.00</w:t>
                        </w:r>
                      </w:p>
                    </w:tc>
                  </w:tr>
                </w:tbl>
                <w:p w:rsidR="00C13211" w:rsidRDefault="00C1321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13211">
                    <w:trPr>
                      <w:trHeight w:val="600"/>
                    </w:trPr>
                    <w:tc>
                      <w:tcPr>
                        <w:tcW w:w="31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2.66</w:t>
                        </w:r>
                      </w:p>
                    </w:tc>
                  </w:tr>
                </w:tbl>
                <w:p w:rsidR="00C13211" w:rsidRDefault="00C13211">
                  <w:pPr>
                    <w:pStyle w:val="EMPTYCELLSTYLE"/>
                  </w:pPr>
                </w:p>
              </w:tc>
            </w:tr>
            <w:tr w:rsidR="00C13211">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13211">
                    <w:trPr>
                      <w:trHeight w:val="580"/>
                    </w:trPr>
                    <w:tc>
                      <w:tcPr>
                        <w:tcW w:w="10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8</w:t>
                        </w:r>
                      </w:p>
                    </w:tc>
                  </w:tr>
                </w:tbl>
                <w:p w:rsidR="00C13211" w:rsidRDefault="00C1321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13211">
                    <w:trPr>
                      <w:trHeight w:val="600"/>
                    </w:trPr>
                    <w:tc>
                      <w:tcPr>
                        <w:tcW w:w="40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质押式逆回购</w:t>
                        </w:r>
                      </w:p>
                    </w:tc>
                  </w:tr>
                </w:tbl>
                <w:p w:rsidR="00C13211" w:rsidRDefault="00C1321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13211">
                    <w:trPr>
                      <w:trHeight w:val="600"/>
                    </w:trPr>
                    <w:tc>
                      <w:tcPr>
                        <w:tcW w:w="26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40,000,180.00</w:t>
                        </w:r>
                      </w:p>
                    </w:tc>
                  </w:tr>
                </w:tbl>
                <w:p w:rsidR="00C13211" w:rsidRDefault="00C1321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13211">
                    <w:trPr>
                      <w:trHeight w:val="600"/>
                    </w:trPr>
                    <w:tc>
                      <w:tcPr>
                        <w:tcW w:w="31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2.64</w:t>
                        </w:r>
                      </w:p>
                    </w:tc>
                  </w:tr>
                </w:tbl>
                <w:p w:rsidR="00C13211" w:rsidRDefault="00C13211">
                  <w:pPr>
                    <w:pStyle w:val="EMPTYCELLSTYLE"/>
                  </w:pPr>
                </w:p>
              </w:tc>
            </w:tr>
            <w:tr w:rsidR="00C13211">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13211">
                    <w:trPr>
                      <w:trHeight w:val="580"/>
                    </w:trPr>
                    <w:tc>
                      <w:tcPr>
                        <w:tcW w:w="10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9</w:t>
                        </w:r>
                      </w:p>
                    </w:tc>
                  </w:tr>
                </w:tbl>
                <w:p w:rsidR="00C13211" w:rsidRDefault="00C1321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13211">
                    <w:trPr>
                      <w:trHeight w:val="600"/>
                    </w:trPr>
                    <w:tc>
                      <w:tcPr>
                        <w:tcW w:w="40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21</w:t>
                        </w:r>
                        <w:r>
                          <w:rPr>
                            <w:rFonts w:ascii="宋体" w:eastAsia="宋体" w:hAnsi="宋体" w:cs="宋体"/>
                            <w:color w:val="000000"/>
                          </w:rPr>
                          <w:t>福特汽车</w:t>
                        </w:r>
                        <w:r>
                          <w:rPr>
                            <w:rFonts w:ascii="宋体" w:eastAsia="宋体" w:hAnsi="宋体" w:cs="宋体"/>
                            <w:color w:val="000000"/>
                          </w:rPr>
                          <w:t>02</w:t>
                        </w:r>
                      </w:p>
                    </w:tc>
                  </w:tr>
                </w:tbl>
                <w:p w:rsidR="00C13211" w:rsidRDefault="00C1321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13211">
                    <w:trPr>
                      <w:trHeight w:val="600"/>
                    </w:trPr>
                    <w:tc>
                      <w:tcPr>
                        <w:tcW w:w="26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30,549,450.00</w:t>
                        </w:r>
                      </w:p>
                    </w:tc>
                  </w:tr>
                </w:tbl>
                <w:p w:rsidR="00C13211" w:rsidRDefault="00C1321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13211">
                    <w:trPr>
                      <w:trHeight w:val="600"/>
                    </w:trPr>
                    <w:tc>
                      <w:tcPr>
                        <w:tcW w:w="31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2.02</w:t>
                        </w:r>
                      </w:p>
                    </w:tc>
                  </w:tr>
                </w:tbl>
                <w:p w:rsidR="00C13211" w:rsidRDefault="00C13211">
                  <w:pPr>
                    <w:pStyle w:val="EMPTYCELLSTYLE"/>
                  </w:pPr>
                </w:p>
              </w:tc>
            </w:tr>
            <w:tr w:rsidR="00C13211">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13211">
                    <w:trPr>
                      <w:trHeight w:val="580"/>
                    </w:trPr>
                    <w:tc>
                      <w:tcPr>
                        <w:tcW w:w="10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10</w:t>
                        </w:r>
                      </w:p>
                    </w:tc>
                  </w:tr>
                </w:tbl>
                <w:p w:rsidR="00C13211" w:rsidRDefault="00C1321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13211">
                    <w:trPr>
                      <w:trHeight w:val="600"/>
                    </w:trPr>
                    <w:tc>
                      <w:tcPr>
                        <w:tcW w:w="40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20</w:t>
                        </w:r>
                        <w:r>
                          <w:rPr>
                            <w:rFonts w:ascii="宋体" w:eastAsia="宋体" w:hAnsi="宋体" w:cs="宋体"/>
                            <w:color w:val="000000"/>
                          </w:rPr>
                          <w:t>天宁</w:t>
                        </w:r>
                        <w:r>
                          <w:rPr>
                            <w:rFonts w:ascii="宋体" w:eastAsia="宋体" w:hAnsi="宋体" w:cs="宋体"/>
                            <w:color w:val="000000"/>
                          </w:rPr>
                          <w:t>01</w:t>
                        </w:r>
                      </w:p>
                    </w:tc>
                  </w:tr>
                </w:tbl>
                <w:p w:rsidR="00C13211" w:rsidRDefault="00C1321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13211">
                    <w:trPr>
                      <w:trHeight w:val="600"/>
                    </w:trPr>
                    <w:tc>
                      <w:tcPr>
                        <w:tcW w:w="26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30,399,900.00</w:t>
                        </w:r>
                      </w:p>
                    </w:tc>
                  </w:tr>
                </w:tbl>
                <w:p w:rsidR="00C13211" w:rsidRDefault="00C1321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13211">
                    <w:trPr>
                      <w:trHeight w:val="600"/>
                    </w:trPr>
                    <w:tc>
                      <w:tcPr>
                        <w:tcW w:w="31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2.01</w:t>
                        </w:r>
                      </w:p>
                    </w:tc>
                  </w:tr>
                </w:tbl>
                <w:p w:rsidR="00C13211" w:rsidRDefault="00C13211">
                  <w:pPr>
                    <w:pStyle w:val="EMPTYCELLSTYLE"/>
                  </w:pPr>
                </w:p>
              </w:tc>
            </w:tr>
          </w:tbl>
          <w:p w:rsidR="00C13211" w:rsidRDefault="00C13211">
            <w:pPr>
              <w:pStyle w:val="EMPTYCELLSTYLE"/>
            </w:pPr>
          </w:p>
        </w:tc>
        <w:tc>
          <w:tcPr>
            <w:tcW w:w="1" w:type="dxa"/>
          </w:tcPr>
          <w:p w:rsidR="00C13211" w:rsidRDefault="00C13211">
            <w:pPr>
              <w:pStyle w:val="EMPTYCELLSTYLE"/>
            </w:pPr>
          </w:p>
        </w:tc>
      </w:tr>
      <w:tr w:rsidR="00C13211">
        <w:trPr>
          <w:gridAfter w:val="4"/>
          <w:wAfter w:w="40" w:type="dxa"/>
          <w:trHeight w:hRule="exact" w:val="5700"/>
        </w:trPr>
        <w:tc>
          <w:tcPr>
            <w:tcW w:w="1" w:type="dxa"/>
          </w:tcPr>
          <w:p w:rsidR="00C13211" w:rsidRDefault="00C13211">
            <w:pPr>
              <w:pStyle w:val="EMPTYCELLSTYLE"/>
            </w:pPr>
          </w:p>
        </w:tc>
        <w:tc>
          <w:tcPr>
            <w:tcW w:w="3400" w:type="dxa"/>
            <w:gridSpan w:val="7"/>
          </w:tcPr>
          <w:p w:rsidR="00C13211" w:rsidRDefault="00C13211">
            <w:pPr>
              <w:pStyle w:val="EMPTYCELLSTYLE"/>
            </w:pPr>
          </w:p>
        </w:tc>
        <w:tc>
          <w:tcPr>
            <w:tcW w:w="2000" w:type="dxa"/>
            <w:gridSpan w:val="4"/>
          </w:tcPr>
          <w:p w:rsidR="00C13211" w:rsidRDefault="00C13211">
            <w:pPr>
              <w:pStyle w:val="EMPTYCELLSTYLE"/>
            </w:pPr>
          </w:p>
        </w:tc>
        <w:tc>
          <w:tcPr>
            <w:tcW w:w="2000" w:type="dxa"/>
            <w:gridSpan w:val="2"/>
          </w:tcPr>
          <w:p w:rsidR="00C13211" w:rsidRDefault="00C13211">
            <w:pPr>
              <w:pStyle w:val="EMPTYCELLSTYLE"/>
            </w:pPr>
          </w:p>
        </w:tc>
        <w:tc>
          <w:tcPr>
            <w:tcW w:w="3300" w:type="dxa"/>
            <w:gridSpan w:val="6"/>
          </w:tcPr>
          <w:p w:rsidR="00C13211" w:rsidRDefault="00C13211">
            <w:pPr>
              <w:pStyle w:val="EMPTYCELLSTYLE"/>
            </w:pPr>
          </w:p>
        </w:tc>
        <w:tc>
          <w:tcPr>
            <w:tcW w:w="1" w:type="dxa"/>
          </w:tcPr>
          <w:p w:rsidR="00C13211" w:rsidRDefault="00C13211">
            <w:pPr>
              <w:pStyle w:val="EMPTYCELLSTYLE"/>
            </w:pPr>
          </w:p>
        </w:tc>
      </w:tr>
      <w:tr w:rsidR="00C13211">
        <w:trPr>
          <w:gridAfter w:val="4"/>
          <w:wAfter w:w="40" w:type="dxa"/>
          <w:trHeight w:val="400"/>
        </w:trPr>
        <w:tc>
          <w:tcPr>
            <w:tcW w:w="1" w:type="dxa"/>
          </w:tcPr>
          <w:p w:rsidR="00C13211" w:rsidRDefault="00C13211">
            <w:pPr>
              <w:pStyle w:val="EMPTYCELLSTYLE"/>
            </w:pPr>
          </w:p>
        </w:tc>
        <w:tc>
          <w:tcPr>
            <w:tcW w:w="3400" w:type="dxa"/>
            <w:gridSpan w:val="7"/>
          </w:tcPr>
          <w:p w:rsidR="00C13211" w:rsidRDefault="00C13211">
            <w:pPr>
              <w:pStyle w:val="EMPTYCELLSTYLE"/>
            </w:pPr>
          </w:p>
        </w:tc>
        <w:tc>
          <w:tcPr>
            <w:tcW w:w="2000" w:type="dxa"/>
            <w:gridSpan w:val="4"/>
            <w:tcMar>
              <w:top w:w="0" w:type="dxa"/>
              <w:left w:w="0" w:type="dxa"/>
              <w:bottom w:w="0" w:type="dxa"/>
              <w:right w:w="0" w:type="dxa"/>
            </w:tcMar>
          </w:tcPr>
          <w:p w:rsidR="00C13211" w:rsidRDefault="00D417BA">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C13211" w:rsidRDefault="00D417BA">
            <w:pPr>
              <w:jc w:val="left"/>
            </w:pPr>
            <w:r>
              <w:rPr>
                <w:rFonts w:ascii="SansSerif" w:eastAsia="SansSerif" w:hAnsi="SansSerif" w:cs="SansSerif"/>
                <w:color w:val="000000"/>
                <w:sz w:val="18"/>
              </w:rPr>
              <w:t>7</w:t>
            </w:r>
          </w:p>
        </w:tc>
        <w:tc>
          <w:tcPr>
            <w:tcW w:w="3300" w:type="dxa"/>
            <w:gridSpan w:val="6"/>
          </w:tcPr>
          <w:p w:rsidR="00C13211" w:rsidRDefault="00C13211">
            <w:pPr>
              <w:pStyle w:val="EMPTYCELLSTYLE"/>
            </w:pPr>
          </w:p>
        </w:tc>
        <w:tc>
          <w:tcPr>
            <w:tcW w:w="1" w:type="dxa"/>
          </w:tcPr>
          <w:p w:rsidR="00C13211" w:rsidRDefault="00C13211">
            <w:pPr>
              <w:pStyle w:val="EMPTYCELLSTYLE"/>
            </w:pPr>
          </w:p>
        </w:tc>
      </w:tr>
      <w:tr w:rsidR="00C13211">
        <w:tc>
          <w:tcPr>
            <w:tcW w:w="1" w:type="dxa"/>
          </w:tcPr>
          <w:p w:rsidR="00C13211" w:rsidRDefault="00C13211">
            <w:pPr>
              <w:pStyle w:val="EMPTYCELLSTYLE"/>
              <w:pageBreakBefore/>
            </w:pPr>
            <w:bookmarkStart w:id="7" w:name="JR_PAGE_ANCHOR_0_7"/>
            <w:bookmarkEnd w:id="7"/>
          </w:p>
        </w:tc>
        <w:tc>
          <w:tcPr>
            <w:tcW w:w="40" w:type="dxa"/>
            <w:gridSpan w:val="2"/>
          </w:tcPr>
          <w:p w:rsidR="00C13211" w:rsidRDefault="00C13211">
            <w:pPr>
              <w:pStyle w:val="EMPTYCELLSTYLE"/>
            </w:pPr>
          </w:p>
        </w:tc>
        <w:tc>
          <w:tcPr>
            <w:tcW w:w="160" w:type="dxa"/>
            <w:gridSpan w:val="2"/>
          </w:tcPr>
          <w:p w:rsidR="00C13211" w:rsidRDefault="00C13211">
            <w:pPr>
              <w:pStyle w:val="EMPTYCELLSTYLE"/>
            </w:pPr>
          </w:p>
        </w:tc>
        <w:tc>
          <w:tcPr>
            <w:tcW w:w="3200" w:type="dxa"/>
            <w:gridSpan w:val="3"/>
          </w:tcPr>
          <w:p w:rsidR="00C13211" w:rsidRDefault="00C13211">
            <w:pPr>
              <w:pStyle w:val="EMPTYCELLSTYLE"/>
            </w:pPr>
          </w:p>
        </w:tc>
        <w:tc>
          <w:tcPr>
            <w:tcW w:w="2000" w:type="dxa"/>
            <w:gridSpan w:val="4"/>
          </w:tcPr>
          <w:p w:rsidR="00C13211" w:rsidRDefault="00C13211">
            <w:pPr>
              <w:pStyle w:val="EMPTYCELLSTYLE"/>
            </w:pPr>
          </w:p>
        </w:tc>
        <w:tc>
          <w:tcPr>
            <w:tcW w:w="2000" w:type="dxa"/>
            <w:gridSpan w:val="2"/>
          </w:tcPr>
          <w:p w:rsidR="00C13211" w:rsidRDefault="00C13211">
            <w:pPr>
              <w:pStyle w:val="EMPTYCELLSTYLE"/>
            </w:pPr>
          </w:p>
        </w:tc>
        <w:tc>
          <w:tcPr>
            <w:tcW w:w="3300" w:type="dxa"/>
            <w:gridSpan w:val="6"/>
          </w:tcPr>
          <w:p w:rsidR="00C13211" w:rsidRDefault="00C13211">
            <w:pPr>
              <w:pStyle w:val="EMPTYCELLSTYLE"/>
            </w:pPr>
          </w:p>
        </w:tc>
        <w:tc>
          <w:tcPr>
            <w:tcW w:w="40" w:type="dxa"/>
            <w:gridSpan w:val="4"/>
          </w:tcPr>
          <w:p w:rsidR="00C13211" w:rsidRDefault="00C13211">
            <w:pPr>
              <w:pStyle w:val="EMPTYCELLSTYLE"/>
            </w:pPr>
          </w:p>
        </w:tc>
        <w:tc>
          <w:tcPr>
            <w:tcW w:w="1" w:type="dxa"/>
          </w:tcPr>
          <w:p w:rsidR="00C13211" w:rsidRDefault="00C13211">
            <w:pPr>
              <w:pStyle w:val="EMPTYCELLSTYLE"/>
            </w:pPr>
          </w:p>
        </w:tc>
      </w:tr>
      <w:tr w:rsidR="00C13211">
        <w:trPr>
          <w:trHeight w:val="400"/>
        </w:trPr>
        <w:tc>
          <w:tcPr>
            <w:tcW w:w="1" w:type="dxa"/>
          </w:tcPr>
          <w:p w:rsidR="00C13211" w:rsidRDefault="00C13211">
            <w:pPr>
              <w:pStyle w:val="EMPTYCELLSTYLE"/>
            </w:pPr>
          </w:p>
        </w:tc>
        <w:tc>
          <w:tcPr>
            <w:tcW w:w="10700" w:type="dxa"/>
            <w:gridSpan w:val="19"/>
            <w:tcMar>
              <w:top w:w="0" w:type="dxa"/>
              <w:left w:w="0" w:type="dxa"/>
              <w:bottom w:w="0" w:type="dxa"/>
              <w:right w:w="0" w:type="dxa"/>
            </w:tcMar>
            <w:vAlign w:val="bottom"/>
          </w:tcPr>
          <w:p w:rsidR="00C13211" w:rsidRDefault="00D417BA">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5</w:t>
            </w:r>
            <w:r>
              <w:rPr>
                <w:rFonts w:ascii="宋体" w:eastAsia="宋体" w:hAnsi="宋体" w:cs="宋体"/>
                <w:color w:val="808080"/>
                <w:sz w:val="18"/>
              </w:rPr>
              <w:t>号</w:t>
            </w:r>
            <w:r>
              <w:rPr>
                <w:rFonts w:ascii="宋体" w:eastAsia="宋体" w:hAnsi="宋体" w:cs="宋体"/>
                <w:color w:val="808080"/>
                <w:sz w:val="18"/>
              </w:rPr>
              <w:t>U</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40" w:type="dxa"/>
            <w:gridSpan w:val="4"/>
          </w:tcPr>
          <w:p w:rsidR="00C13211" w:rsidRDefault="00C13211">
            <w:pPr>
              <w:pStyle w:val="EMPTYCELLSTYLE"/>
            </w:pPr>
          </w:p>
        </w:tc>
        <w:tc>
          <w:tcPr>
            <w:tcW w:w="1" w:type="dxa"/>
          </w:tcPr>
          <w:p w:rsidR="00C13211" w:rsidRDefault="00C13211">
            <w:pPr>
              <w:pStyle w:val="EMPTYCELLSTYLE"/>
            </w:pPr>
          </w:p>
        </w:tc>
      </w:tr>
      <w:tr w:rsidR="00C13211">
        <w:trPr>
          <w:trHeight w:hRule="exact" w:val="20"/>
        </w:trPr>
        <w:tc>
          <w:tcPr>
            <w:tcW w:w="1" w:type="dxa"/>
          </w:tcPr>
          <w:p w:rsidR="00C13211" w:rsidRDefault="00C13211">
            <w:pPr>
              <w:pStyle w:val="EMPTYCELLSTYLE"/>
            </w:pPr>
          </w:p>
        </w:tc>
        <w:tc>
          <w:tcPr>
            <w:tcW w:w="40" w:type="dxa"/>
            <w:gridSpan w:val="2"/>
          </w:tcPr>
          <w:p w:rsidR="00C13211" w:rsidRDefault="00C13211">
            <w:pPr>
              <w:pStyle w:val="EMPTYCELLSTYLE"/>
            </w:pPr>
          </w:p>
        </w:tc>
        <w:tc>
          <w:tcPr>
            <w:tcW w:w="160" w:type="dxa"/>
            <w:gridSpan w:val="2"/>
          </w:tcPr>
          <w:p w:rsidR="00C13211" w:rsidRDefault="00C13211">
            <w:pPr>
              <w:pStyle w:val="EMPTYCELLSTYLE"/>
            </w:pPr>
          </w:p>
        </w:tc>
        <w:tc>
          <w:tcPr>
            <w:tcW w:w="3200" w:type="dxa"/>
            <w:gridSpan w:val="3"/>
          </w:tcPr>
          <w:p w:rsidR="00C13211" w:rsidRDefault="00C13211">
            <w:pPr>
              <w:pStyle w:val="EMPTYCELLSTYLE"/>
            </w:pPr>
          </w:p>
        </w:tc>
        <w:tc>
          <w:tcPr>
            <w:tcW w:w="2000" w:type="dxa"/>
            <w:gridSpan w:val="4"/>
          </w:tcPr>
          <w:p w:rsidR="00C13211" w:rsidRDefault="00C13211">
            <w:pPr>
              <w:pStyle w:val="EMPTYCELLSTYLE"/>
            </w:pPr>
          </w:p>
        </w:tc>
        <w:tc>
          <w:tcPr>
            <w:tcW w:w="2000" w:type="dxa"/>
            <w:gridSpan w:val="2"/>
          </w:tcPr>
          <w:p w:rsidR="00C13211" w:rsidRDefault="00C13211">
            <w:pPr>
              <w:pStyle w:val="EMPTYCELLSTYLE"/>
            </w:pPr>
          </w:p>
        </w:tc>
        <w:tc>
          <w:tcPr>
            <w:tcW w:w="3300" w:type="dxa"/>
            <w:gridSpan w:val="6"/>
          </w:tcPr>
          <w:p w:rsidR="00C13211" w:rsidRDefault="00C13211">
            <w:pPr>
              <w:pStyle w:val="EMPTYCELLSTYLE"/>
            </w:pPr>
          </w:p>
        </w:tc>
        <w:tc>
          <w:tcPr>
            <w:tcW w:w="40" w:type="dxa"/>
            <w:gridSpan w:val="4"/>
          </w:tcPr>
          <w:p w:rsidR="00C13211" w:rsidRDefault="00C13211">
            <w:pPr>
              <w:pStyle w:val="EMPTYCELLSTYLE"/>
            </w:pPr>
          </w:p>
        </w:tc>
        <w:tc>
          <w:tcPr>
            <w:tcW w:w="1" w:type="dxa"/>
          </w:tcPr>
          <w:p w:rsidR="00C13211" w:rsidRDefault="00C13211">
            <w:pPr>
              <w:pStyle w:val="EMPTYCELLSTYLE"/>
            </w:pPr>
          </w:p>
        </w:tc>
      </w:tr>
      <w:tr w:rsidR="00C13211">
        <w:trPr>
          <w:trHeight w:hRule="exact" w:val="20"/>
        </w:trPr>
        <w:tc>
          <w:tcPr>
            <w:tcW w:w="1" w:type="dxa"/>
          </w:tcPr>
          <w:p w:rsidR="00C13211" w:rsidRDefault="00C13211">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C13211" w:rsidRDefault="00C13211">
            <w:pPr>
              <w:pStyle w:val="EMPTYCELLSTYLE"/>
            </w:pPr>
          </w:p>
        </w:tc>
        <w:tc>
          <w:tcPr>
            <w:tcW w:w="40" w:type="dxa"/>
            <w:gridSpan w:val="4"/>
          </w:tcPr>
          <w:p w:rsidR="00C13211" w:rsidRDefault="00C13211">
            <w:pPr>
              <w:pStyle w:val="EMPTYCELLSTYLE"/>
            </w:pPr>
          </w:p>
        </w:tc>
        <w:tc>
          <w:tcPr>
            <w:tcW w:w="1" w:type="dxa"/>
          </w:tcPr>
          <w:p w:rsidR="00C13211" w:rsidRDefault="00C13211">
            <w:pPr>
              <w:pStyle w:val="EMPTYCELLSTYLE"/>
            </w:pPr>
          </w:p>
        </w:tc>
      </w:tr>
      <w:tr w:rsidR="00C13211">
        <w:trPr>
          <w:trHeight w:val="600"/>
        </w:trPr>
        <w:tc>
          <w:tcPr>
            <w:tcW w:w="1" w:type="dxa"/>
          </w:tcPr>
          <w:p w:rsidR="00C13211" w:rsidRDefault="00C13211">
            <w:pPr>
              <w:pStyle w:val="EMPTYCELLSTYLE"/>
            </w:pPr>
          </w:p>
        </w:tc>
        <w:tc>
          <w:tcPr>
            <w:tcW w:w="10700" w:type="dxa"/>
            <w:gridSpan w:val="19"/>
            <w:tcMar>
              <w:top w:w="0" w:type="dxa"/>
              <w:left w:w="0" w:type="dxa"/>
              <w:bottom w:w="0" w:type="dxa"/>
              <w:right w:w="0" w:type="dxa"/>
            </w:tcMar>
            <w:vAlign w:val="center"/>
          </w:tcPr>
          <w:p w:rsidR="00C13211" w:rsidRDefault="00D417BA">
            <w:r>
              <w:rPr>
                <w:rFonts w:ascii="宋体" w:eastAsia="宋体" w:hAnsi="宋体" w:cs="宋体"/>
                <w:b/>
                <w:color w:val="000000"/>
              </w:rPr>
              <w:t>5.</w:t>
            </w:r>
            <w:r>
              <w:rPr>
                <w:rFonts w:ascii="宋体" w:eastAsia="宋体" w:hAnsi="宋体" w:cs="宋体"/>
                <w:b/>
                <w:color w:val="000000"/>
              </w:rPr>
              <w:t>报告期间关联交易情况</w:t>
            </w:r>
          </w:p>
        </w:tc>
        <w:tc>
          <w:tcPr>
            <w:tcW w:w="40" w:type="dxa"/>
            <w:gridSpan w:val="4"/>
          </w:tcPr>
          <w:p w:rsidR="00C13211" w:rsidRDefault="00C13211">
            <w:pPr>
              <w:pStyle w:val="EMPTYCELLSTYLE"/>
            </w:pPr>
          </w:p>
        </w:tc>
        <w:tc>
          <w:tcPr>
            <w:tcW w:w="1" w:type="dxa"/>
          </w:tcPr>
          <w:p w:rsidR="00C13211" w:rsidRDefault="00C13211">
            <w:pPr>
              <w:pStyle w:val="EMPTYCELLSTYLE"/>
            </w:pPr>
          </w:p>
        </w:tc>
      </w:tr>
      <w:tr w:rsidR="00C13211">
        <w:trPr>
          <w:trHeight w:val="400"/>
        </w:trPr>
        <w:tc>
          <w:tcPr>
            <w:tcW w:w="1" w:type="dxa"/>
          </w:tcPr>
          <w:p w:rsidR="00C13211" w:rsidRDefault="00C13211">
            <w:pPr>
              <w:pStyle w:val="EMPTYCELLSTYLE"/>
            </w:pPr>
          </w:p>
        </w:tc>
        <w:tc>
          <w:tcPr>
            <w:tcW w:w="40" w:type="dxa"/>
            <w:gridSpan w:val="2"/>
          </w:tcPr>
          <w:p w:rsidR="00C13211" w:rsidRDefault="00C13211">
            <w:pPr>
              <w:pStyle w:val="EMPTYCELLSTYLE"/>
            </w:pPr>
          </w:p>
        </w:tc>
        <w:tc>
          <w:tcPr>
            <w:tcW w:w="160" w:type="dxa"/>
            <w:gridSpan w:val="2"/>
          </w:tcPr>
          <w:p w:rsidR="00C13211" w:rsidRDefault="00C13211">
            <w:pPr>
              <w:pStyle w:val="EMPTYCELLSTYLE"/>
            </w:pPr>
          </w:p>
        </w:tc>
        <w:tc>
          <w:tcPr>
            <w:tcW w:w="10500" w:type="dxa"/>
            <w:gridSpan w:val="15"/>
            <w:tcMar>
              <w:top w:w="0" w:type="dxa"/>
              <w:left w:w="0" w:type="dxa"/>
              <w:bottom w:w="0" w:type="dxa"/>
              <w:right w:w="0" w:type="dxa"/>
            </w:tcMar>
          </w:tcPr>
          <w:p w:rsidR="00C13211" w:rsidRDefault="00D417BA">
            <w:r>
              <w:rPr>
                <w:rFonts w:ascii="宋体" w:eastAsia="宋体" w:hAnsi="宋体" w:cs="宋体"/>
                <w:color w:val="000000"/>
                <w:sz w:val="20"/>
              </w:rPr>
              <w:t xml:space="preserve">5.1 </w:t>
            </w:r>
            <w:r>
              <w:rPr>
                <w:rFonts w:ascii="宋体" w:eastAsia="宋体" w:hAnsi="宋体" w:cs="宋体"/>
                <w:color w:val="000000"/>
                <w:sz w:val="20"/>
              </w:rPr>
              <w:t>理财产品在报告期末投资关联方发行、承销的证券的情况</w:t>
            </w:r>
          </w:p>
        </w:tc>
        <w:tc>
          <w:tcPr>
            <w:tcW w:w="40" w:type="dxa"/>
            <w:gridSpan w:val="4"/>
          </w:tcPr>
          <w:p w:rsidR="00C13211" w:rsidRDefault="00C13211">
            <w:pPr>
              <w:pStyle w:val="EMPTYCELLSTYLE"/>
            </w:pPr>
          </w:p>
        </w:tc>
        <w:tc>
          <w:tcPr>
            <w:tcW w:w="1" w:type="dxa"/>
          </w:tcPr>
          <w:p w:rsidR="00C13211" w:rsidRDefault="00C13211">
            <w:pPr>
              <w:pStyle w:val="EMPTYCELLSTYLE"/>
            </w:pPr>
          </w:p>
        </w:tc>
      </w:tr>
      <w:tr w:rsidR="00C13211">
        <w:trPr>
          <w:trHeight w:hRule="exact" w:val="2400"/>
        </w:trPr>
        <w:tc>
          <w:tcPr>
            <w:tcW w:w="1" w:type="dxa"/>
          </w:tcPr>
          <w:p w:rsidR="00C13211" w:rsidRDefault="00C13211">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C13211">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13211">
                    <w:trPr>
                      <w:trHeight w:val="600"/>
                    </w:trPr>
                    <w:tc>
                      <w:tcPr>
                        <w:tcW w:w="1780" w:type="dxa"/>
                        <w:tcMar>
                          <w:top w:w="0" w:type="dxa"/>
                          <w:left w:w="0" w:type="dxa"/>
                          <w:bottom w:w="0" w:type="dxa"/>
                          <w:right w:w="0" w:type="dxa"/>
                        </w:tcMar>
                        <w:vAlign w:val="center"/>
                      </w:tcPr>
                      <w:p w:rsidR="00C13211" w:rsidRDefault="00D417BA">
                        <w:pPr>
                          <w:jc w:val="center"/>
                        </w:pPr>
                        <w:r>
                          <w:rPr>
                            <w:rFonts w:ascii="宋体" w:eastAsia="宋体" w:hAnsi="宋体" w:cs="宋体"/>
                            <w:b/>
                            <w:color w:val="000000"/>
                          </w:rPr>
                          <w:t>产品代码</w:t>
                        </w:r>
                      </w:p>
                    </w:tc>
                    <w:tc>
                      <w:tcPr>
                        <w:tcW w:w="20" w:type="dxa"/>
                      </w:tcPr>
                      <w:p w:rsidR="00C13211" w:rsidRDefault="00C13211">
                        <w:pPr>
                          <w:pStyle w:val="EMPTYCELLSTYLE"/>
                        </w:pPr>
                      </w:p>
                    </w:tc>
                  </w:tr>
                </w:tbl>
                <w:p w:rsidR="00C13211" w:rsidRDefault="00C1321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13211">
                    <w:trPr>
                      <w:trHeight w:val="600"/>
                    </w:trPr>
                    <w:tc>
                      <w:tcPr>
                        <w:tcW w:w="3000" w:type="dxa"/>
                        <w:tcMar>
                          <w:top w:w="0" w:type="dxa"/>
                          <w:left w:w="0" w:type="dxa"/>
                          <w:bottom w:w="0" w:type="dxa"/>
                          <w:right w:w="0" w:type="dxa"/>
                        </w:tcMar>
                        <w:vAlign w:val="center"/>
                      </w:tcPr>
                      <w:p w:rsidR="00C13211" w:rsidRDefault="00D417BA">
                        <w:pPr>
                          <w:jc w:val="center"/>
                        </w:pPr>
                        <w:r>
                          <w:rPr>
                            <w:rFonts w:ascii="宋体" w:eastAsia="宋体" w:hAnsi="宋体" w:cs="宋体"/>
                            <w:b/>
                            <w:color w:val="000000"/>
                          </w:rPr>
                          <w:t>资产名称</w:t>
                        </w:r>
                      </w:p>
                    </w:tc>
                  </w:tr>
                </w:tbl>
                <w:p w:rsidR="00C13211" w:rsidRDefault="00C1321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13211">
                    <w:trPr>
                      <w:trHeight w:val="600"/>
                    </w:trPr>
                    <w:tc>
                      <w:tcPr>
                        <w:tcW w:w="2800" w:type="dxa"/>
                        <w:tcMar>
                          <w:top w:w="0" w:type="dxa"/>
                          <w:left w:w="0" w:type="dxa"/>
                          <w:bottom w:w="0" w:type="dxa"/>
                          <w:right w:w="0" w:type="dxa"/>
                        </w:tcMar>
                        <w:vAlign w:val="center"/>
                      </w:tcPr>
                      <w:p w:rsidR="00C13211" w:rsidRDefault="00D417BA">
                        <w:pPr>
                          <w:jc w:val="center"/>
                        </w:pPr>
                        <w:r>
                          <w:rPr>
                            <w:rFonts w:ascii="宋体" w:eastAsia="宋体" w:hAnsi="宋体" w:cs="宋体"/>
                            <w:b/>
                            <w:color w:val="000000"/>
                          </w:rPr>
                          <w:t>资产面额（元）</w:t>
                        </w:r>
                      </w:p>
                    </w:tc>
                  </w:tr>
                </w:tbl>
                <w:p w:rsidR="00C13211" w:rsidRDefault="00C1321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13211">
                    <w:trPr>
                      <w:trHeight w:val="600"/>
                    </w:trPr>
                    <w:tc>
                      <w:tcPr>
                        <w:tcW w:w="3100" w:type="dxa"/>
                        <w:tcMar>
                          <w:top w:w="0" w:type="dxa"/>
                          <w:left w:w="0" w:type="dxa"/>
                          <w:bottom w:w="0" w:type="dxa"/>
                          <w:right w:w="0" w:type="dxa"/>
                        </w:tcMar>
                        <w:vAlign w:val="center"/>
                      </w:tcPr>
                      <w:p w:rsidR="00C13211" w:rsidRDefault="00D417BA">
                        <w:pPr>
                          <w:jc w:val="center"/>
                        </w:pPr>
                        <w:r>
                          <w:rPr>
                            <w:rFonts w:ascii="宋体" w:eastAsia="宋体" w:hAnsi="宋体" w:cs="宋体"/>
                            <w:b/>
                            <w:color w:val="000000"/>
                          </w:rPr>
                          <w:t>承销商</w:t>
                        </w:r>
                        <w:r>
                          <w:rPr>
                            <w:rFonts w:ascii="宋体" w:eastAsia="宋体" w:hAnsi="宋体" w:cs="宋体"/>
                            <w:b/>
                            <w:color w:val="000000"/>
                          </w:rPr>
                          <w:t>/</w:t>
                        </w:r>
                        <w:r>
                          <w:rPr>
                            <w:rFonts w:ascii="宋体" w:eastAsia="宋体" w:hAnsi="宋体" w:cs="宋体"/>
                            <w:b/>
                            <w:color w:val="000000"/>
                          </w:rPr>
                          <w:t>发行人</w:t>
                        </w:r>
                      </w:p>
                    </w:tc>
                  </w:tr>
                </w:tbl>
                <w:p w:rsidR="00C13211" w:rsidRDefault="00C13211">
                  <w:pPr>
                    <w:pStyle w:val="EMPTYCELLSTYLE"/>
                  </w:pPr>
                </w:p>
              </w:tc>
            </w:tr>
            <w:tr w:rsidR="00C13211">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13211">
                    <w:trPr>
                      <w:trHeight w:val="600"/>
                    </w:trPr>
                    <w:tc>
                      <w:tcPr>
                        <w:tcW w:w="178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9K219063</w:t>
                        </w:r>
                      </w:p>
                    </w:tc>
                    <w:tc>
                      <w:tcPr>
                        <w:tcW w:w="20" w:type="dxa"/>
                      </w:tcPr>
                      <w:p w:rsidR="00C13211" w:rsidRDefault="00C13211">
                        <w:pPr>
                          <w:pStyle w:val="EMPTYCELLSTYLE"/>
                        </w:pPr>
                      </w:p>
                    </w:tc>
                  </w:tr>
                </w:tbl>
                <w:p w:rsidR="00C13211" w:rsidRDefault="00C1321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13211">
                    <w:trPr>
                      <w:trHeight w:val="600"/>
                    </w:trPr>
                    <w:tc>
                      <w:tcPr>
                        <w:tcW w:w="30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21</w:t>
                        </w:r>
                        <w:r>
                          <w:rPr>
                            <w:rFonts w:ascii="宋体" w:eastAsia="宋体" w:hAnsi="宋体" w:cs="宋体"/>
                            <w:color w:val="000000"/>
                          </w:rPr>
                          <w:t>海鸿投资</w:t>
                        </w:r>
                        <w:r>
                          <w:rPr>
                            <w:rFonts w:ascii="宋体" w:eastAsia="宋体" w:hAnsi="宋体" w:cs="宋体"/>
                            <w:color w:val="000000"/>
                          </w:rPr>
                          <w:t>MTN001</w:t>
                        </w:r>
                      </w:p>
                    </w:tc>
                  </w:tr>
                </w:tbl>
                <w:p w:rsidR="00C13211" w:rsidRDefault="00C1321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13211">
                    <w:trPr>
                      <w:trHeight w:val="600"/>
                    </w:trPr>
                    <w:tc>
                      <w:tcPr>
                        <w:tcW w:w="28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20,000,000.00</w:t>
                        </w:r>
                      </w:p>
                    </w:tc>
                  </w:tr>
                </w:tbl>
                <w:p w:rsidR="00C13211" w:rsidRDefault="00C1321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13211">
                    <w:trPr>
                      <w:trHeight w:val="600"/>
                    </w:trPr>
                    <w:tc>
                      <w:tcPr>
                        <w:tcW w:w="31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兴业银行股份有限公司</w:t>
                        </w:r>
                      </w:p>
                    </w:tc>
                  </w:tr>
                </w:tbl>
                <w:p w:rsidR="00C13211" w:rsidRDefault="00C13211">
                  <w:pPr>
                    <w:pStyle w:val="EMPTYCELLSTYLE"/>
                  </w:pPr>
                </w:p>
              </w:tc>
            </w:tr>
            <w:tr w:rsidR="00C13211">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13211">
                    <w:trPr>
                      <w:trHeight w:val="600"/>
                    </w:trPr>
                    <w:tc>
                      <w:tcPr>
                        <w:tcW w:w="178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9K219063</w:t>
                        </w:r>
                      </w:p>
                    </w:tc>
                    <w:tc>
                      <w:tcPr>
                        <w:tcW w:w="20" w:type="dxa"/>
                      </w:tcPr>
                      <w:p w:rsidR="00C13211" w:rsidRDefault="00C13211">
                        <w:pPr>
                          <w:pStyle w:val="EMPTYCELLSTYLE"/>
                        </w:pPr>
                      </w:p>
                    </w:tc>
                  </w:tr>
                </w:tbl>
                <w:p w:rsidR="00C13211" w:rsidRDefault="00C1321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13211">
                    <w:trPr>
                      <w:trHeight w:val="600"/>
                    </w:trPr>
                    <w:tc>
                      <w:tcPr>
                        <w:tcW w:w="30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21</w:t>
                        </w:r>
                        <w:r>
                          <w:rPr>
                            <w:rFonts w:ascii="宋体" w:eastAsia="宋体" w:hAnsi="宋体" w:cs="宋体"/>
                            <w:color w:val="000000"/>
                          </w:rPr>
                          <w:t>华电云南</w:t>
                        </w:r>
                        <w:r>
                          <w:rPr>
                            <w:rFonts w:ascii="宋体" w:eastAsia="宋体" w:hAnsi="宋体" w:cs="宋体"/>
                            <w:color w:val="000000"/>
                          </w:rPr>
                          <w:t>MTN001</w:t>
                        </w:r>
                      </w:p>
                    </w:tc>
                  </w:tr>
                </w:tbl>
                <w:p w:rsidR="00C13211" w:rsidRDefault="00C1321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13211">
                    <w:trPr>
                      <w:trHeight w:val="600"/>
                    </w:trPr>
                    <w:tc>
                      <w:tcPr>
                        <w:tcW w:w="28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20,000,000.00</w:t>
                        </w:r>
                      </w:p>
                    </w:tc>
                  </w:tr>
                </w:tbl>
                <w:p w:rsidR="00C13211" w:rsidRDefault="00C1321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13211">
                    <w:trPr>
                      <w:trHeight w:val="600"/>
                    </w:trPr>
                    <w:tc>
                      <w:tcPr>
                        <w:tcW w:w="31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兴业银行股份有限公司</w:t>
                        </w:r>
                      </w:p>
                    </w:tc>
                  </w:tr>
                </w:tbl>
                <w:p w:rsidR="00C13211" w:rsidRDefault="00C13211">
                  <w:pPr>
                    <w:pStyle w:val="EMPTYCELLSTYLE"/>
                  </w:pPr>
                </w:p>
              </w:tc>
            </w:tr>
            <w:tr w:rsidR="00C13211">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13211">
                    <w:trPr>
                      <w:trHeight w:val="600"/>
                    </w:trPr>
                    <w:tc>
                      <w:tcPr>
                        <w:tcW w:w="178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9K219063</w:t>
                        </w:r>
                      </w:p>
                    </w:tc>
                    <w:tc>
                      <w:tcPr>
                        <w:tcW w:w="20" w:type="dxa"/>
                      </w:tcPr>
                      <w:p w:rsidR="00C13211" w:rsidRDefault="00C13211">
                        <w:pPr>
                          <w:pStyle w:val="EMPTYCELLSTYLE"/>
                        </w:pPr>
                      </w:p>
                    </w:tc>
                  </w:tr>
                </w:tbl>
                <w:p w:rsidR="00C13211" w:rsidRDefault="00C1321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13211">
                    <w:trPr>
                      <w:trHeight w:val="600"/>
                    </w:trPr>
                    <w:tc>
                      <w:tcPr>
                        <w:tcW w:w="30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21</w:t>
                        </w:r>
                        <w:r>
                          <w:rPr>
                            <w:rFonts w:ascii="宋体" w:eastAsia="宋体" w:hAnsi="宋体" w:cs="宋体"/>
                            <w:color w:val="000000"/>
                          </w:rPr>
                          <w:t>新疆有色</w:t>
                        </w:r>
                        <w:r>
                          <w:rPr>
                            <w:rFonts w:ascii="宋体" w:eastAsia="宋体" w:hAnsi="宋体" w:cs="宋体"/>
                            <w:color w:val="000000"/>
                          </w:rPr>
                          <w:t>MTN001</w:t>
                        </w:r>
                      </w:p>
                    </w:tc>
                  </w:tr>
                </w:tbl>
                <w:p w:rsidR="00C13211" w:rsidRDefault="00C1321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13211">
                    <w:trPr>
                      <w:trHeight w:val="600"/>
                    </w:trPr>
                    <w:tc>
                      <w:tcPr>
                        <w:tcW w:w="28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20,000,000.00</w:t>
                        </w:r>
                      </w:p>
                    </w:tc>
                  </w:tr>
                </w:tbl>
                <w:p w:rsidR="00C13211" w:rsidRDefault="00C1321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13211">
                    <w:trPr>
                      <w:trHeight w:val="600"/>
                    </w:trPr>
                    <w:tc>
                      <w:tcPr>
                        <w:tcW w:w="31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兴业银行股份有限公司</w:t>
                        </w:r>
                      </w:p>
                    </w:tc>
                  </w:tr>
                </w:tbl>
                <w:p w:rsidR="00C13211" w:rsidRDefault="00C13211">
                  <w:pPr>
                    <w:pStyle w:val="EMPTYCELLSTYLE"/>
                  </w:pPr>
                </w:p>
              </w:tc>
            </w:tr>
          </w:tbl>
          <w:p w:rsidR="00C13211" w:rsidRDefault="00C13211">
            <w:pPr>
              <w:pStyle w:val="EMPTYCELLSTYLE"/>
            </w:pPr>
          </w:p>
        </w:tc>
        <w:tc>
          <w:tcPr>
            <w:tcW w:w="40" w:type="dxa"/>
            <w:gridSpan w:val="4"/>
          </w:tcPr>
          <w:p w:rsidR="00C13211" w:rsidRDefault="00C13211">
            <w:pPr>
              <w:pStyle w:val="EMPTYCELLSTYLE"/>
            </w:pPr>
          </w:p>
        </w:tc>
        <w:tc>
          <w:tcPr>
            <w:tcW w:w="1" w:type="dxa"/>
          </w:tcPr>
          <w:p w:rsidR="00C13211" w:rsidRDefault="00C13211">
            <w:pPr>
              <w:pStyle w:val="EMPTYCELLSTYLE"/>
            </w:pPr>
          </w:p>
        </w:tc>
      </w:tr>
      <w:tr w:rsidR="00C13211">
        <w:trPr>
          <w:trHeight w:hRule="exact" w:val="200"/>
        </w:trPr>
        <w:tc>
          <w:tcPr>
            <w:tcW w:w="1" w:type="dxa"/>
          </w:tcPr>
          <w:p w:rsidR="00C13211" w:rsidRDefault="00C13211">
            <w:pPr>
              <w:pStyle w:val="EMPTYCELLSTYLE"/>
            </w:pPr>
          </w:p>
        </w:tc>
        <w:tc>
          <w:tcPr>
            <w:tcW w:w="40" w:type="dxa"/>
            <w:gridSpan w:val="2"/>
          </w:tcPr>
          <w:p w:rsidR="00C13211" w:rsidRDefault="00C13211">
            <w:pPr>
              <w:pStyle w:val="EMPTYCELLSTYLE"/>
            </w:pPr>
          </w:p>
        </w:tc>
        <w:tc>
          <w:tcPr>
            <w:tcW w:w="160" w:type="dxa"/>
            <w:gridSpan w:val="2"/>
          </w:tcPr>
          <w:p w:rsidR="00C13211" w:rsidRDefault="00C13211">
            <w:pPr>
              <w:pStyle w:val="EMPTYCELLSTYLE"/>
            </w:pPr>
          </w:p>
        </w:tc>
        <w:tc>
          <w:tcPr>
            <w:tcW w:w="3200" w:type="dxa"/>
            <w:gridSpan w:val="3"/>
          </w:tcPr>
          <w:p w:rsidR="00C13211" w:rsidRDefault="00C13211">
            <w:pPr>
              <w:pStyle w:val="EMPTYCELLSTYLE"/>
            </w:pPr>
          </w:p>
        </w:tc>
        <w:tc>
          <w:tcPr>
            <w:tcW w:w="2000" w:type="dxa"/>
            <w:gridSpan w:val="4"/>
          </w:tcPr>
          <w:p w:rsidR="00C13211" w:rsidRDefault="00C13211">
            <w:pPr>
              <w:pStyle w:val="EMPTYCELLSTYLE"/>
            </w:pPr>
          </w:p>
        </w:tc>
        <w:tc>
          <w:tcPr>
            <w:tcW w:w="2000" w:type="dxa"/>
            <w:gridSpan w:val="2"/>
          </w:tcPr>
          <w:p w:rsidR="00C13211" w:rsidRDefault="00C13211">
            <w:pPr>
              <w:pStyle w:val="EMPTYCELLSTYLE"/>
            </w:pPr>
          </w:p>
        </w:tc>
        <w:tc>
          <w:tcPr>
            <w:tcW w:w="3300" w:type="dxa"/>
            <w:gridSpan w:val="6"/>
          </w:tcPr>
          <w:p w:rsidR="00C13211" w:rsidRDefault="00C13211">
            <w:pPr>
              <w:pStyle w:val="EMPTYCELLSTYLE"/>
            </w:pPr>
          </w:p>
        </w:tc>
        <w:tc>
          <w:tcPr>
            <w:tcW w:w="40" w:type="dxa"/>
            <w:gridSpan w:val="4"/>
          </w:tcPr>
          <w:p w:rsidR="00C13211" w:rsidRDefault="00C13211">
            <w:pPr>
              <w:pStyle w:val="EMPTYCELLSTYLE"/>
            </w:pPr>
          </w:p>
        </w:tc>
        <w:tc>
          <w:tcPr>
            <w:tcW w:w="1" w:type="dxa"/>
          </w:tcPr>
          <w:p w:rsidR="00C13211" w:rsidRDefault="00C13211">
            <w:pPr>
              <w:pStyle w:val="EMPTYCELLSTYLE"/>
            </w:pPr>
          </w:p>
        </w:tc>
      </w:tr>
      <w:tr w:rsidR="00C13211">
        <w:trPr>
          <w:trHeight w:val="400"/>
        </w:trPr>
        <w:tc>
          <w:tcPr>
            <w:tcW w:w="1" w:type="dxa"/>
          </w:tcPr>
          <w:p w:rsidR="00C13211" w:rsidRDefault="00C13211">
            <w:pPr>
              <w:pStyle w:val="EMPTYCELLSTYLE"/>
            </w:pPr>
          </w:p>
        </w:tc>
        <w:tc>
          <w:tcPr>
            <w:tcW w:w="40" w:type="dxa"/>
            <w:gridSpan w:val="2"/>
          </w:tcPr>
          <w:p w:rsidR="00C13211" w:rsidRDefault="00C13211">
            <w:pPr>
              <w:pStyle w:val="EMPTYCELLSTYLE"/>
            </w:pPr>
          </w:p>
        </w:tc>
        <w:tc>
          <w:tcPr>
            <w:tcW w:w="160" w:type="dxa"/>
            <w:gridSpan w:val="2"/>
          </w:tcPr>
          <w:p w:rsidR="00C13211" w:rsidRDefault="00C13211">
            <w:pPr>
              <w:pStyle w:val="EMPTYCELLSTYLE"/>
            </w:pPr>
          </w:p>
        </w:tc>
        <w:tc>
          <w:tcPr>
            <w:tcW w:w="10500" w:type="dxa"/>
            <w:gridSpan w:val="15"/>
            <w:tcMar>
              <w:top w:w="0" w:type="dxa"/>
              <w:left w:w="0" w:type="dxa"/>
              <w:bottom w:w="0" w:type="dxa"/>
              <w:right w:w="0" w:type="dxa"/>
            </w:tcMar>
          </w:tcPr>
          <w:p w:rsidR="00C13211" w:rsidRDefault="00D417BA">
            <w:r>
              <w:rPr>
                <w:rFonts w:ascii="宋体" w:eastAsia="宋体" w:hAnsi="宋体" w:cs="宋体"/>
                <w:color w:val="000000"/>
                <w:sz w:val="20"/>
              </w:rPr>
              <w:t xml:space="preserve">5.2 </w:t>
            </w:r>
            <w:r>
              <w:rPr>
                <w:rFonts w:ascii="宋体" w:eastAsia="宋体" w:hAnsi="宋体" w:cs="宋体"/>
                <w:color w:val="000000"/>
                <w:sz w:val="20"/>
              </w:rPr>
              <w:t>理财产品在报告期内其他关联交易</w:t>
            </w:r>
          </w:p>
        </w:tc>
        <w:tc>
          <w:tcPr>
            <w:tcW w:w="40" w:type="dxa"/>
            <w:gridSpan w:val="4"/>
          </w:tcPr>
          <w:p w:rsidR="00C13211" w:rsidRDefault="00C13211">
            <w:pPr>
              <w:pStyle w:val="EMPTYCELLSTYLE"/>
            </w:pPr>
          </w:p>
        </w:tc>
        <w:tc>
          <w:tcPr>
            <w:tcW w:w="1" w:type="dxa"/>
          </w:tcPr>
          <w:p w:rsidR="00C13211" w:rsidRDefault="00C13211">
            <w:pPr>
              <w:pStyle w:val="EMPTYCELLSTYLE"/>
            </w:pPr>
          </w:p>
        </w:tc>
      </w:tr>
      <w:tr w:rsidR="00C13211">
        <w:trPr>
          <w:trHeight w:hRule="exact" w:val="600"/>
        </w:trPr>
        <w:tc>
          <w:tcPr>
            <w:tcW w:w="1" w:type="dxa"/>
          </w:tcPr>
          <w:p w:rsidR="00C13211" w:rsidRDefault="00C13211">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C13211">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C13211">
                    <w:trPr>
                      <w:trHeight w:val="600"/>
                    </w:trPr>
                    <w:tc>
                      <w:tcPr>
                        <w:tcW w:w="1580" w:type="dxa"/>
                        <w:tcMar>
                          <w:top w:w="0" w:type="dxa"/>
                          <w:left w:w="0" w:type="dxa"/>
                          <w:bottom w:w="0" w:type="dxa"/>
                          <w:right w:w="0" w:type="dxa"/>
                        </w:tcMar>
                        <w:vAlign w:val="center"/>
                      </w:tcPr>
                      <w:p w:rsidR="00C13211" w:rsidRDefault="00D417BA">
                        <w:pPr>
                          <w:jc w:val="center"/>
                        </w:pPr>
                        <w:r>
                          <w:rPr>
                            <w:rFonts w:ascii="宋体" w:eastAsia="宋体" w:hAnsi="宋体" w:cs="宋体"/>
                            <w:b/>
                            <w:color w:val="000000"/>
                          </w:rPr>
                          <w:t>产品代码</w:t>
                        </w:r>
                      </w:p>
                    </w:tc>
                    <w:tc>
                      <w:tcPr>
                        <w:tcW w:w="20" w:type="dxa"/>
                      </w:tcPr>
                      <w:p w:rsidR="00C13211" w:rsidRDefault="00C13211">
                        <w:pPr>
                          <w:pStyle w:val="EMPTYCELLSTYLE"/>
                        </w:pPr>
                      </w:p>
                    </w:tc>
                  </w:tr>
                </w:tbl>
                <w:p w:rsidR="00C13211" w:rsidRDefault="00C1321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C13211">
                    <w:trPr>
                      <w:trHeight w:val="600"/>
                    </w:trPr>
                    <w:tc>
                      <w:tcPr>
                        <w:tcW w:w="2200" w:type="dxa"/>
                        <w:tcMar>
                          <w:top w:w="0" w:type="dxa"/>
                          <w:left w:w="0" w:type="dxa"/>
                          <w:bottom w:w="0" w:type="dxa"/>
                          <w:right w:w="0" w:type="dxa"/>
                        </w:tcMar>
                        <w:vAlign w:val="center"/>
                      </w:tcPr>
                      <w:p w:rsidR="00C13211" w:rsidRDefault="00D417BA">
                        <w:pPr>
                          <w:jc w:val="center"/>
                        </w:pPr>
                        <w:r>
                          <w:rPr>
                            <w:rFonts w:ascii="宋体" w:eastAsia="宋体" w:hAnsi="宋体" w:cs="宋体"/>
                            <w:b/>
                            <w:color w:val="000000"/>
                          </w:rPr>
                          <w:t>交易标的</w:t>
                        </w:r>
                      </w:p>
                    </w:tc>
                  </w:tr>
                </w:tbl>
                <w:p w:rsidR="00C13211" w:rsidRDefault="00C1321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C13211">
                    <w:trPr>
                      <w:trHeight w:val="600"/>
                    </w:trPr>
                    <w:tc>
                      <w:tcPr>
                        <w:tcW w:w="2200" w:type="dxa"/>
                        <w:tcMar>
                          <w:top w:w="0" w:type="dxa"/>
                          <w:left w:w="0" w:type="dxa"/>
                          <w:bottom w:w="0" w:type="dxa"/>
                          <w:right w:w="0" w:type="dxa"/>
                        </w:tcMar>
                        <w:vAlign w:val="center"/>
                      </w:tcPr>
                      <w:p w:rsidR="00C13211" w:rsidRDefault="00D417BA">
                        <w:pPr>
                          <w:jc w:val="center"/>
                        </w:pPr>
                        <w:r>
                          <w:rPr>
                            <w:rFonts w:ascii="宋体" w:eastAsia="宋体" w:hAnsi="宋体" w:cs="宋体"/>
                            <w:b/>
                            <w:color w:val="000000"/>
                          </w:rPr>
                          <w:t>交易金额（万元）</w:t>
                        </w:r>
                      </w:p>
                    </w:tc>
                  </w:tr>
                </w:tbl>
                <w:p w:rsidR="00C13211" w:rsidRDefault="00C1321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C13211">
                    <w:trPr>
                      <w:trHeight w:val="600"/>
                    </w:trPr>
                    <w:tc>
                      <w:tcPr>
                        <w:tcW w:w="1800" w:type="dxa"/>
                        <w:tcMar>
                          <w:top w:w="0" w:type="dxa"/>
                          <w:left w:w="0" w:type="dxa"/>
                          <w:bottom w:w="0" w:type="dxa"/>
                          <w:right w:w="0" w:type="dxa"/>
                        </w:tcMar>
                        <w:vAlign w:val="center"/>
                      </w:tcPr>
                      <w:p w:rsidR="00C13211" w:rsidRDefault="00D417BA">
                        <w:pPr>
                          <w:jc w:val="center"/>
                        </w:pPr>
                        <w:r>
                          <w:rPr>
                            <w:rFonts w:ascii="宋体" w:eastAsia="宋体" w:hAnsi="宋体" w:cs="宋体"/>
                            <w:b/>
                            <w:color w:val="000000"/>
                          </w:rPr>
                          <w:t>交易类型</w:t>
                        </w:r>
                      </w:p>
                    </w:tc>
                  </w:tr>
                </w:tbl>
                <w:p w:rsidR="00C13211" w:rsidRDefault="00C13211">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C13211">
                    <w:trPr>
                      <w:trHeight w:val="600"/>
                    </w:trPr>
                    <w:tc>
                      <w:tcPr>
                        <w:tcW w:w="2900" w:type="dxa"/>
                        <w:tcMar>
                          <w:top w:w="0" w:type="dxa"/>
                          <w:left w:w="0" w:type="dxa"/>
                          <w:bottom w:w="0" w:type="dxa"/>
                          <w:right w:w="0" w:type="dxa"/>
                        </w:tcMar>
                        <w:vAlign w:val="center"/>
                      </w:tcPr>
                      <w:p w:rsidR="00C13211" w:rsidRDefault="00D417BA">
                        <w:pPr>
                          <w:jc w:val="center"/>
                        </w:pPr>
                        <w:r>
                          <w:rPr>
                            <w:rFonts w:ascii="宋体" w:eastAsia="宋体" w:hAnsi="宋体" w:cs="宋体"/>
                            <w:b/>
                            <w:color w:val="000000"/>
                          </w:rPr>
                          <w:t>关联方名称</w:t>
                        </w:r>
                      </w:p>
                    </w:tc>
                  </w:tr>
                </w:tbl>
                <w:p w:rsidR="00C13211" w:rsidRDefault="00C13211">
                  <w:pPr>
                    <w:pStyle w:val="EMPTYCELLSTYLE"/>
                  </w:pPr>
                </w:p>
              </w:tc>
            </w:tr>
          </w:tbl>
          <w:p w:rsidR="00C13211" w:rsidRDefault="00C13211">
            <w:pPr>
              <w:pStyle w:val="EMPTYCELLSTYLE"/>
            </w:pPr>
          </w:p>
        </w:tc>
        <w:tc>
          <w:tcPr>
            <w:tcW w:w="40" w:type="dxa"/>
            <w:gridSpan w:val="4"/>
          </w:tcPr>
          <w:p w:rsidR="00C13211" w:rsidRDefault="00C13211">
            <w:pPr>
              <w:pStyle w:val="EMPTYCELLSTYLE"/>
            </w:pPr>
          </w:p>
        </w:tc>
        <w:tc>
          <w:tcPr>
            <w:tcW w:w="1" w:type="dxa"/>
          </w:tcPr>
          <w:p w:rsidR="00C13211" w:rsidRDefault="00C13211">
            <w:pPr>
              <w:pStyle w:val="EMPTYCELLSTYLE"/>
            </w:pPr>
          </w:p>
        </w:tc>
      </w:tr>
      <w:tr w:rsidR="00C13211">
        <w:trPr>
          <w:trHeight w:hRule="exact" w:val="600"/>
        </w:trPr>
        <w:tc>
          <w:tcPr>
            <w:tcW w:w="1" w:type="dxa"/>
          </w:tcPr>
          <w:p w:rsidR="00C13211" w:rsidRDefault="00C13211">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C13211">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C13211">
                    <w:trPr>
                      <w:trHeight w:val="600"/>
                    </w:trPr>
                    <w:tc>
                      <w:tcPr>
                        <w:tcW w:w="1068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无</w:t>
                        </w:r>
                      </w:p>
                    </w:tc>
                    <w:tc>
                      <w:tcPr>
                        <w:tcW w:w="20" w:type="dxa"/>
                      </w:tcPr>
                      <w:p w:rsidR="00C13211" w:rsidRDefault="00C13211">
                        <w:pPr>
                          <w:pStyle w:val="EMPTYCELLSTYLE"/>
                        </w:pPr>
                      </w:p>
                    </w:tc>
                  </w:tr>
                </w:tbl>
                <w:p w:rsidR="00C13211" w:rsidRDefault="00C13211">
                  <w:pPr>
                    <w:pStyle w:val="EMPTYCELLSTYLE"/>
                  </w:pPr>
                </w:p>
              </w:tc>
            </w:tr>
          </w:tbl>
          <w:p w:rsidR="00C13211" w:rsidRDefault="00C13211">
            <w:pPr>
              <w:pStyle w:val="EMPTYCELLSTYLE"/>
            </w:pPr>
          </w:p>
        </w:tc>
        <w:tc>
          <w:tcPr>
            <w:tcW w:w="40" w:type="dxa"/>
            <w:gridSpan w:val="4"/>
          </w:tcPr>
          <w:p w:rsidR="00C13211" w:rsidRDefault="00C13211">
            <w:pPr>
              <w:pStyle w:val="EMPTYCELLSTYLE"/>
            </w:pPr>
          </w:p>
        </w:tc>
        <w:tc>
          <w:tcPr>
            <w:tcW w:w="1" w:type="dxa"/>
          </w:tcPr>
          <w:p w:rsidR="00C13211" w:rsidRDefault="00C13211">
            <w:pPr>
              <w:pStyle w:val="EMPTYCELLSTYLE"/>
            </w:pPr>
          </w:p>
        </w:tc>
      </w:tr>
      <w:tr w:rsidR="00C13211">
        <w:trPr>
          <w:trHeight w:hRule="exact" w:val="200"/>
        </w:trPr>
        <w:tc>
          <w:tcPr>
            <w:tcW w:w="1" w:type="dxa"/>
          </w:tcPr>
          <w:p w:rsidR="00C13211" w:rsidRDefault="00C13211">
            <w:pPr>
              <w:pStyle w:val="EMPTYCELLSTYLE"/>
            </w:pPr>
          </w:p>
        </w:tc>
        <w:tc>
          <w:tcPr>
            <w:tcW w:w="40" w:type="dxa"/>
            <w:gridSpan w:val="2"/>
          </w:tcPr>
          <w:p w:rsidR="00C13211" w:rsidRDefault="00C13211">
            <w:pPr>
              <w:pStyle w:val="EMPTYCELLSTYLE"/>
            </w:pPr>
          </w:p>
        </w:tc>
        <w:tc>
          <w:tcPr>
            <w:tcW w:w="160" w:type="dxa"/>
            <w:gridSpan w:val="2"/>
          </w:tcPr>
          <w:p w:rsidR="00C13211" w:rsidRDefault="00C13211">
            <w:pPr>
              <w:pStyle w:val="EMPTYCELLSTYLE"/>
            </w:pPr>
          </w:p>
        </w:tc>
        <w:tc>
          <w:tcPr>
            <w:tcW w:w="3200" w:type="dxa"/>
            <w:gridSpan w:val="3"/>
          </w:tcPr>
          <w:p w:rsidR="00C13211" w:rsidRDefault="00C13211">
            <w:pPr>
              <w:pStyle w:val="EMPTYCELLSTYLE"/>
            </w:pPr>
          </w:p>
        </w:tc>
        <w:tc>
          <w:tcPr>
            <w:tcW w:w="2000" w:type="dxa"/>
            <w:gridSpan w:val="4"/>
          </w:tcPr>
          <w:p w:rsidR="00C13211" w:rsidRDefault="00C13211">
            <w:pPr>
              <w:pStyle w:val="EMPTYCELLSTYLE"/>
            </w:pPr>
          </w:p>
        </w:tc>
        <w:tc>
          <w:tcPr>
            <w:tcW w:w="2000" w:type="dxa"/>
            <w:gridSpan w:val="2"/>
          </w:tcPr>
          <w:p w:rsidR="00C13211" w:rsidRDefault="00C13211">
            <w:pPr>
              <w:pStyle w:val="EMPTYCELLSTYLE"/>
            </w:pPr>
          </w:p>
        </w:tc>
        <w:tc>
          <w:tcPr>
            <w:tcW w:w="3300" w:type="dxa"/>
            <w:gridSpan w:val="6"/>
          </w:tcPr>
          <w:p w:rsidR="00C13211" w:rsidRDefault="00C13211">
            <w:pPr>
              <w:pStyle w:val="EMPTYCELLSTYLE"/>
            </w:pPr>
          </w:p>
        </w:tc>
        <w:tc>
          <w:tcPr>
            <w:tcW w:w="40" w:type="dxa"/>
            <w:gridSpan w:val="4"/>
          </w:tcPr>
          <w:p w:rsidR="00C13211" w:rsidRDefault="00C13211">
            <w:pPr>
              <w:pStyle w:val="EMPTYCELLSTYLE"/>
            </w:pPr>
          </w:p>
        </w:tc>
        <w:tc>
          <w:tcPr>
            <w:tcW w:w="1" w:type="dxa"/>
          </w:tcPr>
          <w:p w:rsidR="00C13211" w:rsidRDefault="00C13211">
            <w:pPr>
              <w:pStyle w:val="EMPTYCELLSTYLE"/>
            </w:pPr>
          </w:p>
        </w:tc>
      </w:tr>
      <w:tr w:rsidR="00C13211">
        <w:trPr>
          <w:trHeight w:val="400"/>
        </w:trPr>
        <w:tc>
          <w:tcPr>
            <w:tcW w:w="1" w:type="dxa"/>
          </w:tcPr>
          <w:p w:rsidR="00C13211" w:rsidRDefault="00C13211">
            <w:pPr>
              <w:pStyle w:val="EMPTYCELLSTYLE"/>
            </w:pPr>
          </w:p>
        </w:tc>
        <w:tc>
          <w:tcPr>
            <w:tcW w:w="40" w:type="dxa"/>
            <w:gridSpan w:val="2"/>
          </w:tcPr>
          <w:p w:rsidR="00C13211" w:rsidRDefault="00C13211">
            <w:pPr>
              <w:pStyle w:val="EMPTYCELLSTYLE"/>
            </w:pPr>
          </w:p>
        </w:tc>
        <w:tc>
          <w:tcPr>
            <w:tcW w:w="160" w:type="dxa"/>
            <w:gridSpan w:val="2"/>
          </w:tcPr>
          <w:p w:rsidR="00C13211" w:rsidRDefault="00C13211">
            <w:pPr>
              <w:pStyle w:val="EMPTYCELLSTYLE"/>
            </w:pPr>
          </w:p>
        </w:tc>
        <w:tc>
          <w:tcPr>
            <w:tcW w:w="10500" w:type="dxa"/>
            <w:gridSpan w:val="15"/>
            <w:tcMar>
              <w:top w:w="0" w:type="dxa"/>
              <w:left w:w="0" w:type="dxa"/>
              <w:bottom w:w="0" w:type="dxa"/>
              <w:right w:w="0" w:type="dxa"/>
            </w:tcMar>
          </w:tcPr>
          <w:p w:rsidR="00C13211" w:rsidRDefault="00D417BA">
            <w:r>
              <w:rPr>
                <w:rFonts w:ascii="宋体" w:eastAsia="宋体" w:hAnsi="宋体" w:cs="宋体"/>
                <w:color w:val="000000"/>
                <w:sz w:val="20"/>
              </w:rPr>
              <w:t xml:space="preserve">5.3 </w:t>
            </w:r>
            <w:r>
              <w:rPr>
                <w:rFonts w:ascii="宋体" w:eastAsia="宋体" w:hAnsi="宋体" w:cs="宋体"/>
                <w:color w:val="000000"/>
                <w:sz w:val="20"/>
              </w:rPr>
              <w:t>理财产品在报告期内中的重大关联交易</w:t>
            </w:r>
          </w:p>
        </w:tc>
        <w:tc>
          <w:tcPr>
            <w:tcW w:w="40" w:type="dxa"/>
            <w:gridSpan w:val="4"/>
          </w:tcPr>
          <w:p w:rsidR="00C13211" w:rsidRDefault="00C13211">
            <w:pPr>
              <w:pStyle w:val="EMPTYCELLSTYLE"/>
            </w:pPr>
          </w:p>
        </w:tc>
        <w:tc>
          <w:tcPr>
            <w:tcW w:w="1" w:type="dxa"/>
          </w:tcPr>
          <w:p w:rsidR="00C13211" w:rsidRDefault="00C13211">
            <w:pPr>
              <w:pStyle w:val="EMPTYCELLSTYLE"/>
            </w:pPr>
          </w:p>
        </w:tc>
      </w:tr>
      <w:tr w:rsidR="00C13211">
        <w:trPr>
          <w:trHeight w:hRule="exact" w:val="600"/>
        </w:trPr>
        <w:tc>
          <w:tcPr>
            <w:tcW w:w="1" w:type="dxa"/>
          </w:tcPr>
          <w:p w:rsidR="00C13211" w:rsidRDefault="00C13211">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C13211">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C13211">
                    <w:trPr>
                      <w:trHeight w:val="600"/>
                    </w:trPr>
                    <w:tc>
                      <w:tcPr>
                        <w:tcW w:w="1580" w:type="dxa"/>
                        <w:tcMar>
                          <w:top w:w="0" w:type="dxa"/>
                          <w:left w:w="0" w:type="dxa"/>
                          <w:bottom w:w="0" w:type="dxa"/>
                          <w:right w:w="0" w:type="dxa"/>
                        </w:tcMar>
                        <w:vAlign w:val="center"/>
                      </w:tcPr>
                      <w:p w:rsidR="00C13211" w:rsidRDefault="00D417BA">
                        <w:pPr>
                          <w:jc w:val="center"/>
                        </w:pPr>
                        <w:r>
                          <w:rPr>
                            <w:rFonts w:ascii="宋体" w:eastAsia="宋体" w:hAnsi="宋体" w:cs="宋体"/>
                            <w:b/>
                            <w:color w:val="000000"/>
                          </w:rPr>
                          <w:t>产品代码</w:t>
                        </w:r>
                      </w:p>
                    </w:tc>
                    <w:tc>
                      <w:tcPr>
                        <w:tcW w:w="20" w:type="dxa"/>
                      </w:tcPr>
                      <w:p w:rsidR="00C13211" w:rsidRDefault="00C13211">
                        <w:pPr>
                          <w:pStyle w:val="EMPTYCELLSTYLE"/>
                        </w:pPr>
                      </w:p>
                    </w:tc>
                  </w:tr>
                </w:tbl>
                <w:p w:rsidR="00C13211" w:rsidRDefault="00C1321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C13211">
                    <w:trPr>
                      <w:trHeight w:val="600"/>
                    </w:trPr>
                    <w:tc>
                      <w:tcPr>
                        <w:tcW w:w="2200" w:type="dxa"/>
                        <w:tcMar>
                          <w:top w:w="0" w:type="dxa"/>
                          <w:left w:w="0" w:type="dxa"/>
                          <w:bottom w:w="0" w:type="dxa"/>
                          <w:right w:w="0" w:type="dxa"/>
                        </w:tcMar>
                        <w:vAlign w:val="center"/>
                      </w:tcPr>
                      <w:p w:rsidR="00C13211" w:rsidRDefault="00D417BA">
                        <w:pPr>
                          <w:jc w:val="center"/>
                        </w:pPr>
                        <w:r>
                          <w:rPr>
                            <w:rFonts w:ascii="宋体" w:eastAsia="宋体" w:hAnsi="宋体" w:cs="宋体"/>
                            <w:b/>
                            <w:color w:val="000000"/>
                          </w:rPr>
                          <w:t>资产名称</w:t>
                        </w:r>
                      </w:p>
                    </w:tc>
                  </w:tr>
                </w:tbl>
                <w:p w:rsidR="00C13211" w:rsidRDefault="00C1321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C13211">
                    <w:trPr>
                      <w:trHeight w:val="600"/>
                    </w:trPr>
                    <w:tc>
                      <w:tcPr>
                        <w:tcW w:w="2200" w:type="dxa"/>
                        <w:tcMar>
                          <w:top w:w="0" w:type="dxa"/>
                          <w:left w:w="0" w:type="dxa"/>
                          <w:bottom w:w="0" w:type="dxa"/>
                          <w:right w:w="0" w:type="dxa"/>
                        </w:tcMar>
                        <w:vAlign w:val="center"/>
                      </w:tcPr>
                      <w:p w:rsidR="00C13211" w:rsidRDefault="00D417BA">
                        <w:pPr>
                          <w:jc w:val="center"/>
                        </w:pPr>
                        <w:r>
                          <w:rPr>
                            <w:rFonts w:ascii="宋体" w:eastAsia="宋体" w:hAnsi="宋体" w:cs="宋体"/>
                            <w:b/>
                            <w:color w:val="000000"/>
                          </w:rPr>
                          <w:t>资产面额（元）</w:t>
                        </w:r>
                      </w:p>
                    </w:tc>
                  </w:tr>
                </w:tbl>
                <w:p w:rsidR="00C13211" w:rsidRDefault="00C1321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C13211">
                    <w:trPr>
                      <w:trHeight w:val="600"/>
                    </w:trPr>
                    <w:tc>
                      <w:tcPr>
                        <w:tcW w:w="1800" w:type="dxa"/>
                        <w:tcMar>
                          <w:top w:w="0" w:type="dxa"/>
                          <w:left w:w="0" w:type="dxa"/>
                          <w:bottom w:w="0" w:type="dxa"/>
                          <w:right w:w="0" w:type="dxa"/>
                        </w:tcMar>
                        <w:vAlign w:val="center"/>
                      </w:tcPr>
                      <w:p w:rsidR="00C13211" w:rsidRDefault="00D417BA">
                        <w:pPr>
                          <w:jc w:val="center"/>
                        </w:pPr>
                        <w:r>
                          <w:rPr>
                            <w:rFonts w:ascii="宋体" w:eastAsia="宋体" w:hAnsi="宋体" w:cs="宋体"/>
                            <w:b/>
                            <w:color w:val="000000"/>
                          </w:rPr>
                          <w:t>交易类型</w:t>
                        </w:r>
                      </w:p>
                    </w:tc>
                  </w:tr>
                </w:tbl>
                <w:p w:rsidR="00C13211" w:rsidRDefault="00C13211">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C13211">
                    <w:trPr>
                      <w:trHeight w:val="600"/>
                    </w:trPr>
                    <w:tc>
                      <w:tcPr>
                        <w:tcW w:w="2900" w:type="dxa"/>
                        <w:tcMar>
                          <w:top w:w="0" w:type="dxa"/>
                          <w:left w:w="0" w:type="dxa"/>
                          <w:bottom w:w="0" w:type="dxa"/>
                          <w:right w:w="0" w:type="dxa"/>
                        </w:tcMar>
                        <w:vAlign w:val="center"/>
                      </w:tcPr>
                      <w:p w:rsidR="00C13211" w:rsidRDefault="00D417BA">
                        <w:pPr>
                          <w:jc w:val="center"/>
                        </w:pPr>
                        <w:r>
                          <w:rPr>
                            <w:rFonts w:ascii="宋体" w:eastAsia="宋体" w:hAnsi="宋体" w:cs="宋体"/>
                            <w:b/>
                            <w:color w:val="000000"/>
                          </w:rPr>
                          <w:t>关联方名称</w:t>
                        </w:r>
                      </w:p>
                    </w:tc>
                  </w:tr>
                </w:tbl>
                <w:p w:rsidR="00C13211" w:rsidRDefault="00C13211">
                  <w:pPr>
                    <w:pStyle w:val="EMPTYCELLSTYLE"/>
                  </w:pPr>
                </w:p>
              </w:tc>
            </w:tr>
          </w:tbl>
          <w:p w:rsidR="00C13211" w:rsidRDefault="00C13211">
            <w:pPr>
              <w:pStyle w:val="EMPTYCELLSTYLE"/>
            </w:pPr>
          </w:p>
        </w:tc>
        <w:tc>
          <w:tcPr>
            <w:tcW w:w="40" w:type="dxa"/>
            <w:gridSpan w:val="4"/>
          </w:tcPr>
          <w:p w:rsidR="00C13211" w:rsidRDefault="00C13211">
            <w:pPr>
              <w:pStyle w:val="EMPTYCELLSTYLE"/>
            </w:pPr>
          </w:p>
        </w:tc>
        <w:tc>
          <w:tcPr>
            <w:tcW w:w="1" w:type="dxa"/>
          </w:tcPr>
          <w:p w:rsidR="00C13211" w:rsidRDefault="00C13211">
            <w:pPr>
              <w:pStyle w:val="EMPTYCELLSTYLE"/>
            </w:pPr>
          </w:p>
        </w:tc>
      </w:tr>
      <w:tr w:rsidR="00C13211">
        <w:trPr>
          <w:trHeight w:hRule="exact" w:val="600"/>
        </w:trPr>
        <w:tc>
          <w:tcPr>
            <w:tcW w:w="1" w:type="dxa"/>
          </w:tcPr>
          <w:p w:rsidR="00C13211" w:rsidRDefault="00C13211">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C13211">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C13211">
                    <w:trPr>
                      <w:trHeight w:val="600"/>
                    </w:trPr>
                    <w:tc>
                      <w:tcPr>
                        <w:tcW w:w="1068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无</w:t>
                        </w:r>
                      </w:p>
                    </w:tc>
                    <w:tc>
                      <w:tcPr>
                        <w:tcW w:w="20" w:type="dxa"/>
                      </w:tcPr>
                      <w:p w:rsidR="00C13211" w:rsidRDefault="00C13211">
                        <w:pPr>
                          <w:pStyle w:val="EMPTYCELLSTYLE"/>
                        </w:pPr>
                      </w:p>
                    </w:tc>
                  </w:tr>
                </w:tbl>
                <w:p w:rsidR="00C13211" w:rsidRDefault="00C13211">
                  <w:pPr>
                    <w:pStyle w:val="EMPTYCELLSTYLE"/>
                  </w:pPr>
                </w:p>
              </w:tc>
            </w:tr>
          </w:tbl>
          <w:p w:rsidR="00C13211" w:rsidRDefault="00C13211">
            <w:pPr>
              <w:pStyle w:val="EMPTYCELLSTYLE"/>
            </w:pPr>
          </w:p>
        </w:tc>
        <w:tc>
          <w:tcPr>
            <w:tcW w:w="40" w:type="dxa"/>
            <w:gridSpan w:val="4"/>
          </w:tcPr>
          <w:p w:rsidR="00C13211" w:rsidRDefault="00C13211">
            <w:pPr>
              <w:pStyle w:val="EMPTYCELLSTYLE"/>
            </w:pPr>
          </w:p>
        </w:tc>
        <w:tc>
          <w:tcPr>
            <w:tcW w:w="1" w:type="dxa"/>
          </w:tcPr>
          <w:p w:rsidR="00C13211" w:rsidRDefault="00C13211">
            <w:pPr>
              <w:pStyle w:val="EMPTYCELLSTYLE"/>
            </w:pPr>
          </w:p>
        </w:tc>
      </w:tr>
      <w:tr w:rsidR="00C13211">
        <w:trPr>
          <w:trHeight w:hRule="exact" w:val="160"/>
        </w:trPr>
        <w:tc>
          <w:tcPr>
            <w:tcW w:w="1" w:type="dxa"/>
          </w:tcPr>
          <w:p w:rsidR="00C13211" w:rsidRDefault="00C13211">
            <w:pPr>
              <w:pStyle w:val="EMPTYCELLSTYLE"/>
            </w:pPr>
          </w:p>
        </w:tc>
        <w:tc>
          <w:tcPr>
            <w:tcW w:w="40" w:type="dxa"/>
            <w:gridSpan w:val="2"/>
          </w:tcPr>
          <w:p w:rsidR="00C13211" w:rsidRDefault="00C13211">
            <w:pPr>
              <w:pStyle w:val="EMPTYCELLSTYLE"/>
            </w:pPr>
          </w:p>
        </w:tc>
        <w:tc>
          <w:tcPr>
            <w:tcW w:w="160" w:type="dxa"/>
            <w:gridSpan w:val="2"/>
          </w:tcPr>
          <w:p w:rsidR="00C13211" w:rsidRDefault="00C13211">
            <w:pPr>
              <w:pStyle w:val="EMPTYCELLSTYLE"/>
            </w:pPr>
          </w:p>
        </w:tc>
        <w:tc>
          <w:tcPr>
            <w:tcW w:w="3200" w:type="dxa"/>
            <w:gridSpan w:val="3"/>
          </w:tcPr>
          <w:p w:rsidR="00C13211" w:rsidRDefault="00C13211">
            <w:pPr>
              <w:pStyle w:val="EMPTYCELLSTYLE"/>
            </w:pPr>
          </w:p>
        </w:tc>
        <w:tc>
          <w:tcPr>
            <w:tcW w:w="2000" w:type="dxa"/>
            <w:gridSpan w:val="4"/>
          </w:tcPr>
          <w:p w:rsidR="00C13211" w:rsidRDefault="00C13211">
            <w:pPr>
              <w:pStyle w:val="EMPTYCELLSTYLE"/>
            </w:pPr>
          </w:p>
        </w:tc>
        <w:tc>
          <w:tcPr>
            <w:tcW w:w="2000" w:type="dxa"/>
            <w:gridSpan w:val="2"/>
          </w:tcPr>
          <w:p w:rsidR="00C13211" w:rsidRDefault="00C13211">
            <w:pPr>
              <w:pStyle w:val="EMPTYCELLSTYLE"/>
            </w:pPr>
          </w:p>
        </w:tc>
        <w:tc>
          <w:tcPr>
            <w:tcW w:w="3300" w:type="dxa"/>
            <w:gridSpan w:val="6"/>
          </w:tcPr>
          <w:p w:rsidR="00C13211" w:rsidRDefault="00C13211">
            <w:pPr>
              <w:pStyle w:val="EMPTYCELLSTYLE"/>
            </w:pPr>
          </w:p>
        </w:tc>
        <w:tc>
          <w:tcPr>
            <w:tcW w:w="40" w:type="dxa"/>
            <w:gridSpan w:val="4"/>
          </w:tcPr>
          <w:p w:rsidR="00C13211" w:rsidRDefault="00C13211">
            <w:pPr>
              <w:pStyle w:val="EMPTYCELLSTYLE"/>
            </w:pPr>
          </w:p>
        </w:tc>
        <w:tc>
          <w:tcPr>
            <w:tcW w:w="1" w:type="dxa"/>
          </w:tcPr>
          <w:p w:rsidR="00C13211" w:rsidRDefault="00C13211">
            <w:pPr>
              <w:pStyle w:val="EMPTYCELLSTYLE"/>
            </w:pPr>
          </w:p>
        </w:tc>
      </w:tr>
      <w:tr w:rsidR="00C13211">
        <w:trPr>
          <w:trHeight w:val="400"/>
        </w:trPr>
        <w:tc>
          <w:tcPr>
            <w:tcW w:w="1" w:type="dxa"/>
          </w:tcPr>
          <w:p w:rsidR="00C13211" w:rsidRDefault="00C13211">
            <w:pPr>
              <w:pStyle w:val="EMPTYCELLSTYLE"/>
            </w:pPr>
          </w:p>
        </w:tc>
        <w:tc>
          <w:tcPr>
            <w:tcW w:w="40" w:type="dxa"/>
            <w:gridSpan w:val="2"/>
          </w:tcPr>
          <w:p w:rsidR="00C13211" w:rsidRDefault="00C13211">
            <w:pPr>
              <w:pStyle w:val="EMPTYCELLSTYLE"/>
            </w:pPr>
          </w:p>
        </w:tc>
        <w:tc>
          <w:tcPr>
            <w:tcW w:w="10700" w:type="dxa"/>
            <w:gridSpan w:val="21"/>
            <w:tcMar>
              <w:top w:w="0" w:type="dxa"/>
              <w:left w:w="0" w:type="dxa"/>
              <w:bottom w:w="0" w:type="dxa"/>
              <w:right w:w="0" w:type="dxa"/>
            </w:tcMar>
            <w:vAlign w:val="center"/>
          </w:tcPr>
          <w:p w:rsidR="00C13211" w:rsidRDefault="00D417BA">
            <w:pPr>
              <w:jc w:val="left"/>
            </w:pPr>
            <w:r>
              <w:rPr>
                <w:rFonts w:ascii="宋体" w:eastAsia="宋体" w:hAnsi="宋体" w:cs="宋体"/>
                <w:b/>
                <w:color w:val="000000"/>
              </w:rPr>
              <w:t>6.</w:t>
            </w:r>
            <w:r>
              <w:rPr>
                <w:rFonts w:ascii="宋体" w:eastAsia="宋体" w:hAnsi="宋体" w:cs="宋体"/>
                <w:b/>
                <w:color w:val="000000"/>
              </w:rPr>
              <w:t>投资账户信息</w:t>
            </w:r>
          </w:p>
        </w:tc>
        <w:tc>
          <w:tcPr>
            <w:tcW w:w="1" w:type="dxa"/>
          </w:tcPr>
          <w:p w:rsidR="00C13211" w:rsidRDefault="00C13211">
            <w:pPr>
              <w:pStyle w:val="EMPTYCELLSTYLE"/>
            </w:pPr>
          </w:p>
        </w:tc>
      </w:tr>
      <w:tr w:rsidR="00C13211">
        <w:trPr>
          <w:trHeight w:hRule="exact" w:val="1200"/>
        </w:trPr>
        <w:tc>
          <w:tcPr>
            <w:tcW w:w="1" w:type="dxa"/>
          </w:tcPr>
          <w:p w:rsidR="00C13211" w:rsidRDefault="00C13211">
            <w:pPr>
              <w:pStyle w:val="EMPTYCELLSTYLE"/>
            </w:pPr>
          </w:p>
        </w:tc>
        <w:tc>
          <w:tcPr>
            <w:tcW w:w="40" w:type="dxa"/>
            <w:gridSpan w:val="2"/>
          </w:tcPr>
          <w:p w:rsidR="00C13211" w:rsidRDefault="00C13211">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C13211">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13211">
                    <w:trPr>
                      <w:trHeight w:val="600"/>
                    </w:trPr>
                    <w:tc>
                      <w:tcPr>
                        <w:tcW w:w="1000" w:type="dxa"/>
                        <w:shd w:val="clear" w:color="auto" w:fill="BFBFBF"/>
                        <w:tcMar>
                          <w:top w:w="0" w:type="dxa"/>
                          <w:left w:w="0" w:type="dxa"/>
                          <w:bottom w:w="0" w:type="dxa"/>
                          <w:right w:w="0" w:type="dxa"/>
                        </w:tcMar>
                        <w:vAlign w:val="center"/>
                      </w:tcPr>
                      <w:p w:rsidR="00C13211" w:rsidRDefault="00D417BA">
                        <w:pPr>
                          <w:jc w:val="center"/>
                        </w:pPr>
                        <w:r>
                          <w:rPr>
                            <w:rFonts w:ascii="宋体" w:eastAsia="宋体" w:hAnsi="宋体" w:cs="宋体"/>
                            <w:b/>
                            <w:color w:val="000000"/>
                          </w:rPr>
                          <w:t>序号</w:t>
                        </w:r>
                      </w:p>
                    </w:tc>
                  </w:tr>
                </w:tbl>
                <w:p w:rsidR="00C13211" w:rsidRDefault="00C13211">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C13211">
                    <w:trPr>
                      <w:trHeight w:val="600"/>
                    </w:trPr>
                    <w:tc>
                      <w:tcPr>
                        <w:tcW w:w="2200" w:type="dxa"/>
                        <w:shd w:val="clear" w:color="auto" w:fill="BFBFBF"/>
                        <w:tcMar>
                          <w:top w:w="0" w:type="dxa"/>
                          <w:left w:w="0" w:type="dxa"/>
                          <w:bottom w:w="0" w:type="dxa"/>
                          <w:right w:w="0" w:type="dxa"/>
                        </w:tcMar>
                        <w:vAlign w:val="center"/>
                      </w:tcPr>
                      <w:p w:rsidR="00C13211" w:rsidRDefault="00D417BA">
                        <w:pPr>
                          <w:jc w:val="center"/>
                        </w:pPr>
                        <w:r>
                          <w:rPr>
                            <w:rFonts w:ascii="宋体" w:eastAsia="宋体" w:hAnsi="宋体" w:cs="宋体"/>
                            <w:b/>
                            <w:color w:val="000000"/>
                          </w:rPr>
                          <w:t>账户类型</w:t>
                        </w:r>
                      </w:p>
                    </w:tc>
                  </w:tr>
                </w:tbl>
                <w:p w:rsidR="00C13211" w:rsidRDefault="00C13211">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13211">
                    <w:trPr>
                      <w:trHeight w:val="600"/>
                    </w:trPr>
                    <w:tc>
                      <w:tcPr>
                        <w:tcW w:w="3000" w:type="dxa"/>
                        <w:shd w:val="clear" w:color="auto" w:fill="BFBFBF"/>
                        <w:tcMar>
                          <w:top w:w="0" w:type="dxa"/>
                          <w:left w:w="0" w:type="dxa"/>
                          <w:bottom w:w="0" w:type="dxa"/>
                          <w:right w:w="0" w:type="dxa"/>
                        </w:tcMar>
                        <w:vAlign w:val="center"/>
                      </w:tcPr>
                      <w:p w:rsidR="00C13211" w:rsidRDefault="00D417BA">
                        <w:pPr>
                          <w:jc w:val="center"/>
                        </w:pPr>
                        <w:r>
                          <w:rPr>
                            <w:rFonts w:ascii="宋体" w:eastAsia="宋体" w:hAnsi="宋体" w:cs="宋体"/>
                            <w:b/>
                            <w:color w:val="000000"/>
                          </w:rPr>
                          <w:t>账户编号</w:t>
                        </w:r>
                      </w:p>
                    </w:tc>
                  </w:tr>
                </w:tbl>
                <w:p w:rsidR="00C13211" w:rsidRDefault="00C13211">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C13211">
                    <w:trPr>
                      <w:trHeight w:val="600"/>
                    </w:trPr>
                    <w:tc>
                      <w:tcPr>
                        <w:tcW w:w="4500" w:type="dxa"/>
                        <w:shd w:val="clear" w:color="auto" w:fill="BFBFBF"/>
                        <w:tcMar>
                          <w:top w:w="0" w:type="dxa"/>
                          <w:left w:w="0" w:type="dxa"/>
                          <w:bottom w:w="0" w:type="dxa"/>
                          <w:right w:w="0" w:type="dxa"/>
                        </w:tcMar>
                        <w:vAlign w:val="center"/>
                      </w:tcPr>
                      <w:p w:rsidR="00C13211" w:rsidRDefault="00D417BA">
                        <w:pPr>
                          <w:jc w:val="center"/>
                        </w:pPr>
                        <w:r>
                          <w:rPr>
                            <w:rFonts w:ascii="宋体" w:eastAsia="宋体" w:hAnsi="宋体" w:cs="宋体"/>
                            <w:b/>
                            <w:color w:val="000000"/>
                          </w:rPr>
                          <w:t>账户名称</w:t>
                        </w:r>
                      </w:p>
                    </w:tc>
                  </w:tr>
                </w:tbl>
                <w:p w:rsidR="00C13211" w:rsidRDefault="00C13211">
                  <w:pPr>
                    <w:pStyle w:val="EMPTYCELLSTYLE"/>
                  </w:pPr>
                </w:p>
              </w:tc>
            </w:tr>
            <w:tr w:rsidR="00C13211">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13211">
                    <w:trPr>
                      <w:trHeight w:val="600"/>
                    </w:trPr>
                    <w:tc>
                      <w:tcPr>
                        <w:tcW w:w="10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1</w:t>
                        </w:r>
                      </w:p>
                    </w:tc>
                  </w:tr>
                </w:tbl>
                <w:p w:rsidR="00C13211" w:rsidRDefault="00C13211">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C13211">
                    <w:trPr>
                      <w:trHeight w:val="600"/>
                    </w:trPr>
                    <w:tc>
                      <w:tcPr>
                        <w:tcW w:w="22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托管账户</w:t>
                        </w:r>
                      </w:p>
                    </w:tc>
                  </w:tr>
                </w:tbl>
                <w:p w:rsidR="00C13211" w:rsidRDefault="00C13211">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13211">
                    <w:trPr>
                      <w:trHeight w:val="600"/>
                    </w:trPr>
                    <w:tc>
                      <w:tcPr>
                        <w:tcW w:w="30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051010100100956949</w:t>
                        </w:r>
                      </w:p>
                    </w:tc>
                  </w:tr>
                </w:tbl>
                <w:p w:rsidR="00C13211" w:rsidRDefault="00C13211">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C13211">
                    <w:trPr>
                      <w:trHeight w:val="600"/>
                    </w:trPr>
                    <w:tc>
                      <w:tcPr>
                        <w:tcW w:w="4500" w:type="dxa"/>
                        <w:tcMar>
                          <w:top w:w="0" w:type="dxa"/>
                          <w:left w:w="0" w:type="dxa"/>
                          <w:bottom w:w="0" w:type="dxa"/>
                          <w:right w:w="0" w:type="dxa"/>
                        </w:tcMar>
                        <w:vAlign w:val="center"/>
                      </w:tcPr>
                      <w:p w:rsidR="00C13211" w:rsidRDefault="00D417BA">
                        <w:pPr>
                          <w:jc w:val="center"/>
                        </w:pPr>
                        <w:r>
                          <w:rPr>
                            <w:rFonts w:ascii="宋体" w:eastAsia="宋体" w:hAnsi="宋体" w:cs="宋体"/>
                            <w:color w:val="000000"/>
                          </w:rPr>
                          <w:t>兴业理财托管专户天天万利宝稳利</w:t>
                        </w:r>
                        <w:r>
                          <w:rPr>
                            <w:rFonts w:ascii="宋体" w:eastAsia="宋体" w:hAnsi="宋体" w:cs="宋体"/>
                            <w:color w:val="000000"/>
                          </w:rPr>
                          <w:t>5</w:t>
                        </w:r>
                        <w:r>
                          <w:rPr>
                            <w:rFonts w:ascii="宋体" w:eastAsia="宋体" w:hAnsi="宋体" w:cs="宋体"/>
                            <w:color w:val="000000"/>
                          </w:rPr>
                          <w:t>号净值型</w:t>
                        </w:r>
                        <w:r>
                          <w:rPr>
                            <w:rFonts w:ascii="宋体" w:eastAsia="宋体" w:hAnsi="宋体" w:cs="宋体"/>
                            <w:color w:val="000000"/>
                          </w:rPr>
                          <w:t>U</w:t>
                        </w:r>
                        <w:r>
                          <w:rPr>
                            <w:rFonts w:ascii="宋体" w:eastAsia="宋体" w:hAnsi="宋体" w:cs="宋体"/>
                            <w:color w:val="000000"/>
                          </w:rPr>
                          <w:t>款</w:t>
                        </w:r>
                      </w:p>
                    </w:tc>
                  </w:tr>
                </w:tbl>
                <w:p w:rsidR="00C13211" w:rsidRDefault="00C13211">
                  <w:pPr>
                    <w:pStyle w:val="EMPTYCELLSTYLE"/>
                  </w:pPr>
                </w:p>
              </w:tc>
            </w:tr>
          </w:tbl>
          <w:p w:rsidR="00C13211" w:rsidRDefault="00C13211">
            <w:pPr>
              <w:pStyle w:val="EMPTYCELLSTYLE"/>
            </w:pPr>
          </w:p>
        </w:tc>
        <w:tc>
          <w:tcPr>
            <w:tcW w:w="1" w:type="dxa"/>
          </w:tcPr>
          <w:p w:rsidR="00C13211" w:rsidRDefault="00C13211">
            <w:pPr>
              <w:pStyle w:val="EMPTYCELLSTYLE"/>
            </w:pPr>
          </w:p>
        </w:tc>
      </w:tr>
      <w:tr w:rsidR="00C13211">
        <w:trPr>
          <w:trHeight w:hRule="exact" w:val="960"/>
        </w:trPr>
        <w:tc>
          <w:tcPr>
            <w:tcW w:w="1" w:type="dxa"/>
          </w:tcPr>
          <w:p w:rsidR="00C13211" w:rsidRDefault="00C13211">
            <w:pPr>
              <w:pStyle w:val="EMPTYCELLSTYLE"/>
            </w:pPr>
          </w:p>
        </w:tc>
        <w:tc>
          <w:tcPr>
            <w:tcW w:w="40" w:type="dxa"/>
            <w:gridSpan w:val="2"/>
          </w:tcPr>
          <w:p w:rsidR="00C13211" w:rsidRDefault="00C13211">
            <w:pPr>
              <w:pStyle w:val="EMPTYCELLSTYLE"/>
            </w:pPr>
          </w:p>
        </w:tc>
        <w:tc>
          <w:tcPr>
            <w:tcW w:w="160" w:type="dxa"/>
            <w:gridSpan w:val="2"/>
          </w:tcPr>
          <w:p w:rsidR="00C13211" w:rsidRDefault="00C13211">
            <w:pPr>
              <w:pStyle w:val="EMPTYCELLSTYLE"/>
            </w:pPr>
          </w:p>
        </w:tc>
        <w:tc>
          <w:tcPr>
            <w:tcW w:w="3200" w:type="dxa"/>
            <w:gridSpan w:val="3"/>
          </w:tcPr>
          <w:p w:rsidR="00C13211" w:rsidRDefault="00C13211">
            <w:pPr>
              <w:pStyle w:val="EMPTYCELLSTYLE"/>
            </w:pPr>
          </w:p>
        </w:tc>
        <w:tc>
          <w:tcPr>
            <w:tcW w:w="2000" w:type="dxa"/>
            <w:gridSpan w:val="4"/>
          </w:tcPr>
          <w:p w:rsidR="00C13211" w:rsidRDefault="00C13211">
            <w:pPr>
              <w:pStyle w:val="EMPTYCELLSTYLE"/>
            </w:pPr>
          </w:p>
        </w:tc>
        <w:tc>
          <w:tcPr>
            <w:tcW w:w="2000" w:type="dxa"/>
            <w:gridSpan w:val="2"/>
          </w:tcPr>
          <w:p w:rsidR="00C13211" w:rsidRDefault="00C13211">
            <w:pPr>
              <w:pStyle w:val="EMPTYCELLSTYLE"/>
            </w:pPr>
          </w:p>
        </w:tc>
        <w:tc>
          <w:tcPr>
            <w:tcW w:w="3300" w:type="dxa"/>
            <w:gridSpan w:val="6"/>
          </w:tcPr>
          <w:p w:rsidR="00C13211" w:rsidRDefault="00C13211">
            <w:pPr>
              <w:pStyle w:val="EMPTYCELLSTYLE"/>
            </w:pPr>
          </w:p>
        </w:tc>
        <w:tc>
          <w:tcPr>
            <w:tcW w:w="40" w:type="dxa"/>
            <w:gridSpan w:val="4"/>
          </w:tcPr>
          <w:p w:rsidR="00C13211" w:rsidRDefault="00C13211">
            <w:pPr>
              <w:pStyle w:val="EMPTYCELLSTYLE"/>
            </w:pPr>
          </w:p>
        </w:tc>
        <w:tc>
          <w:tcPr>
            <w:tcW w:w="1" w:type="dxa"/>
          </w:tcPr>
          <w:p w:rsidR="00C13211" w:rsidRDefault="00C13211">
            <w:pPr>
              <w:pStyle w:val="EMPTYCELLSTYLE"/>
            </w:pPr>
          </w:p>
        </w:tc>
      </w:tr>
      <w:tr w:rsidR="00C13211">
        <w:trPr>
          <w:trHeight w:val="400"/>
        </w:trPr>
        <w:tc>
          <w:tcPr>
            <w:tcW w:w="1" w:type="dxa"/>
          </w:tcPr>
          <w:p w:rsidR="00C13211" w:rsidRDefault="00C13211">
            <w:pPr>
              <w:pStyle w:val="EMPTYCELLSTYLE"/>
            </w:pPr>
          </w:p>
        </w:tc>
        <w:tc>
          <w:tcPr>
            <w:tcW w:w="10700" w:type="dxa"/>
            <w:gridSpan w:val="19"/>
            <w:tcMar>
              <w:top w:w="0" w:type="dxa"/>
              <w:left w:w="0" w:type="dxa"/>
              <w:bottom w:w="0" w:type="dxa"/>
              <w:right w:w="0" w:type="dxa"/>
            </w:tcMar>
            <w:vAlign w:val="center"/>
          </w:tcPr>
          <w:p w:rsidR="00C13211" w:rsidRDefault="00D417BA">
            <w:pPr>
              <w:jc w:val="right"/>
            </w:pPr>
            <w:r>
              <w:rPr>
                <w:rFonts w:ascii="宋体" w:eastAsia="宋体" w:hAnsi="宋体" w:cs="宋体"/>
                <w:color w:val="000000"/>
              </w:rPr>
              <w:t>兴银理财有限责任公司</w:t>
            </w:r>
          </w:p>
        </w:tc>
        <w:tc>
          <w:tcPr>
            <w:tcW w:w="40" w:type="dxa"/>
            <w:gridSpan w:val="4"/>
          </w:tcPr>
          <w:p w:rsidR="00C13211" w:rsidRDefault="00C13211">
            <w:pPr>
              <w:pStyle w:val="EMPTYCELLSTYLE"/>
            </w:pPr>
          </w:p>
        </w:tc>
        <w:tc>
          <w:tcPr>
            <w:tcW w:w="1" w:type="dxa"/>
          </w:tcPr>
          <w:p w:rsidR="00C13211" w:rsidRDefault="00C13211">
            <w:pPr>
              <w:pStyle w:val="EMPTYCELLSTYLE"/>
            </w:pPr>
          </w:p>
        </w:tc>
      </w:tr>
      <w:tr w:rsidR="00C13211">
        <w:trPr>
          <w:trHeight w:val="400"/>
        </w:trPr>
        <w:tc>
          <w:tcPr>
            <w:tcW w:w="1" w:type="dxa"/>
          </w:tcPr>
          <w:p w:rsidR="00C13211" w:rsidRDefault="00C13211">
            <w:pPr>
              <w:pStyle w:val="EMPTYCELLSTYLE"/>
            </w:pPr>
          </w:p>
        </w:tc>
        <w:tc>
          <w:tcPr>
            <w:tcW w:w="10700" w:type="dxa"/>
            <w:gridSpan w:val="19"/>
            <w:tcMar>
              <w:top w:w="0" w:type="dxa"/>
              <w:left w:w="0" w:type="dxa"/>
              <w:bottom w:w="0" w:type="dxa"/>
              <w:right w:w="0" w:type="dxa"/>
            </w:tcMar>
          </w:tcPr>
          <w:p w:rsidR="00C13211" w:rsidRDefault="00D417BA">
            <w:pPr>
              <w:jc w:val="right"/>
            </w:pPr>
            <w:r>
              <w:rPr>
                <w:rFonts w:ascii="宋体" w:eastAsia="宋体" w:hAnsi="宋体" w:cs="宋体"/>
                <w:color w:val="000000"/>
              </w:rPr>
              <w:t>2022</w:t>
            </w:r>
            <w:r>
              <w:rPr>
                <w:rFonts w:ascii="宋体" w:eastAsia="宋体" w:hAnsi="宋体" w:cs="宋体"/>
                <w:color w:val="000000"/>
              </w:rPr>
              <w:t>年</w:t>
            </w:r>
            <w:r>
              <w:rPr>
                <w:rFonts w:ascii="宋体" w:eastAsia="宋体" w:hAnsi="宋体" w:cs="宋体"/>
                <w:color w:val="000000"/>
              </w:rPr>
              <w:t>10</w:t>
            </w:r>
            <w:r>
              <w:rPr>
                <w:rFonts w:ascii="宋体" w:eastAsia="宋体" w:hAnsi="宋体" w:cs="宋体"/>
                <w:color w:val="000000"/>
              </w:rPr>
              <w:t>月</w:t>
            </w:r>
            <w:r>
              <w:rPr>
                <w:rFonts w:ascii="宋体" w:eastAsia="宋体" w:hAnsi="宋体" w:cs="宋体"/>
                <w:color w:val="000000"/>
              </w:rPr>
              <w:t>26</w:t>
            </w:r>
            <w:r>
              <w:rPr>
                <w:rFonts w:ascii="宋体" w:eastAsia="宋体" w:hAnsi="宋体" w:cs="宋体"/>
                <w:color w:val="000000"/>
              </w:rPr>
              <w:t>日</w:t>
            </w:r>
          </w:p>
        </w:tc>
        <w:tc>
          <w:tcPr>
            <w:tcW w:w="40" w:type="dxa"/>
            <w:gridSpan w:val="4"/>
          </w:tcPr>
          <w:p w:rsidR="00C13211" w:rsidRDefault="00C13211">
            <w:pPr>
              <w:pStyle w:val="EMPTYCELLSTYLE"/>
            </w:pPr>
          </w:p>
        </w:tc>
        <w:tc>
          <w:tcPr>
            <w:tcW w:w="1" w:type="dxa"/>
          </w:tcPr>
          <w:p w:rsidR="00C13211" w:rsidRDefault="00C13211">
            <w:pPr>
              <w:pStyle w:val="EMPTYCELLSTYLE"/>
            </w:pPr>
          </w:p>
        </w:tc>
      </w:tr>
      <w:tr w:rsidR="00C13211">
        <w:trPr>
          <w:trHeight w:hRule="exact" w:val="4280"/>
        </w:trPr>
        <w:tc>
          <w:tcPr>
            <w:tcW w:w="1" w:type="dxa"/>
          </w:tcPr>
          <w:p w:rsidR="00C13211" w:rsidRDefault="00C13211">
            <w:pPr>
              <w:pStyle w:val="EMPTYCELLSTYLE"/>
            </w:pPr>
          </w:p>
        </w:tc>
        <w:tc>
          <w:tcPr>
            <w:tcW w:w="40" w:type="dxa"/>
            <w:gridSpan w:val="2"/>
          </w:tcPr>
          <w:p w:rsidR="00C13211" w:rsidRDefault="00C13211">
            <w:pPr>
              <w:pStyle w:val="EMPTYCELLSTYLE"/>
            </w:pPr>
          </w:p>
        </w:tc>
        <w:tc>
          <w:tcPr>
            <w:tcW w:w="160" w:type="dxa"/>
            <w:gridSpan w:val="2"/>
          </w:tcPr>
          <w:p w:rsidR="00C13211" w:rsidRDefault="00C13211">
            <w:pPr>
              <w:pStyle w:val="EMPTYCELLSTYLE"/>
            </w:pPr>
          </w:p>
        </w:tc>
        <w:tc>
          <w:tcPr>
            <w:tcW w:w="3200" w:type="dxa"/>
            <w:gridSpan w:val="3"/>
          </w:tcPr>
          <w:p w:rsidR="00C13211" w:rsidRDefault="00C13211">
            <w:pPr>
              <w:pStyle w:val="EMPTYCELLSTYLE"/>
            </w:pPr>
          </w:p>
        </w:tc>
        <w:tc>
          <w:tcPr>
            <w:tcW w:w="2000" w:type="dxa"/>
            <w:gridSpan w:val="4"/>
          </w:tcPr>
          <w:p w:rsidR="00C13211" w:rsidRDefault="00C13211">
            <w:pPr>
              <w:pStyle w:val="EMPTYCELLSTYLE"/>
            </w:pPr>
          </w:p>
        </w:tc>
        <w:tc>
          <w:tcPr>
            <w:tcW w:w="2000" w:type="dxa"/>
            <w:gridSpan w:val="2"/>
          </w:tcPr>
          <w:p w:rsidR="00C13211" w:rsidRDefault="00C13211">
            <w:pPr>
              <w:pStyle w:val="EMPTYCELLSTYLE"/>
            </w:pPr>
          </w:p>
        </w:tc>
        <w:tc>
          <w:tcPr>
            <w:tcW w:w="3300" w:type="dxa"/>
            <w:gridSpan w:val="6"/>
          </w:tcPr>
          <w:p w:rsidR="00C13211" w:rsidRDefault="00C13211">
            <w:pPr>
              <w:pStyle w:val="EMPTYCELLSTYLE"/>
            </w:pPr>
          </w:p>
        </w:tc>
        <w:tc>
          <w:tcPr>
            <w:tcW w:w="40" w:type="dxa"/>
            <w:gridSpan w:val="4"/>
          </w:tcPr>
          <w:p w:rsidR="00C13211" w:rsidRDefault="00C13211">
            <w:pPr>
              <w:pStyle w:val="EMPTYCELLSTYLE"/>
            </w:pPr>
          </w:p>
        </w:tc>
        <w:tc>
          <w:tcPr>
            <w:tcW w:w="1" w:type="dxa"/>
          </w:tcPr>
          <w:p w:rsidR="00C13211" w:rsidRDefault="00C13211">
            <w:pPr>
              <w:pStyle w:val="EMPTYCELLSTYLE"/>
            </w:pPr>
          </w:p>
        </w:tc>
      </w:tr>
      <w:tr w:rsidR="00C13211">
        <w:trPr>
          <w:trHeight w:val="400"/>
        </w:trPr>
        <w:tc>
          <w:tcPr>
            <w:tcW w:w="1" w:type="dxa"/>
          </w:tcPr>
          <w:p w:rsidR="00C13211" w:rsidRDefault="00C13211">
            <w:pPr>
              <w:pStyle w:val="EMPTYCELLSTYLE"/>
            </w:pPr>
          </w:p>
        </w:tc>
        <w:tc>
          <w:tcPr>
            <w:tcW w:w="40" w:type="dxa"/>
            <w:gridSpan w:val="2"/>
          </w:tcPr>
          <w:p w:rsidR="00C13211" w:rsidRDefault="00C13211">
            <w:pPr>
              <w:pStyle w:val="EMPTYCELLSTYLE"/>
            </w:pPr>
          </w:p>
        </w:tc>
        <w:tc>
          <w:tcPr>
            <w:tcW w:w="160" w:type="dxa"/>
            <w:gridSpan w:val="2"/>
          </w:tcPr>
          <w:p w:rsidR="00C13211" w:rsidRDefault="00C13211">
            <w:pPr>
              <w:pStyle w:val="EMPTYCELLSTYLE"/>
            </w:pPr>
          </w:p>
        </w:tc>
        <w:tc>
          <w:tcPr>
            <w:tcW w:w="3200" w:type="dxa"/>
            <w:gridSpan w:val="3"/>
          </w:tcPr>
          <w:p w:rsidR="00C13211" w:rsidRDefault="00C13211">
            <w:pPr>
              <w:pStyle w:val="EMPTYCELLSTYLE"/>
            </w:pPr>
          </w:p>
        </w:tc>
        <w:tc>
          <w:tcPr>
            <w:tcW w:w="2000" w:type="dxa"/>
            <w:gridSpan w:val="4"/>
            <w:tcMar>
              <w:top w:w="0" w:type="dxa"/>
              <w:left w:w="0" w:type="dxa"/>
              <w:bottom w:w="0" w:type="dxa"/>
              <w:right w:w="0" w:type="dxa"/>
            </w:tcMar>
          </w:tcPr>
          <w:p w:rsidR="00C13211" w:rsidRDefault="00D417BA">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C13211" w:rsidRDefault="00D417BA">
            <w:pPr>
              <w:jc w:val="left"/>
            </w:pPr>
            <w:r>
              <w:rPr>
                <w:rFonts w:ascii="SansSerif" w:eastAsia="SansSerif" w:hAnsi="SansSerif" w:cs="SansSerif"/>
                <w:color w:val="000000"/>
                <w:sz w:val="18"/>
              </w:rPr>
              <w:t>7</w:t>
            </w:r>
          </w:p>
        </w:tc>
        <w:tc>
          <w:tcPr>
            <w:tcW w:w="3300" w:type="dxa"/>
            <w:gridSpan w:val="6"/>
          </w:tcPr>
          <w:p w:rsidR="00C13211" w:rsidRDefault="00C13211">
            <w:pPr>
              <w:pStyle w:val="EMPTYCELLSTYLE"/>
            </w:pPr>
          </w:p>
        </w:tc>
        <w:tc>
          <w:tcPr>
            <w:tcW w:w="40" w:type="dxa"/>
            <w:gridSpan w:val="4"/>
          </w:tcPr>
          <w:p w:rsidR="00C13211" w:rsidRDefault="00C13211">
            <w:pPr>
              <w:pStyle w:val="EMPTYCELLSTYLE"/>
            </w:pPr>
          </w:p>
        </w:tc>
        <w:tc>
          <w:tcPr>
            <w:tcW w:w="1" w:type="dxa"/>
          </w:tcPr>
          <w:p w:rsidR="00C13211" w:rsidRDefault="00C13211">
            <w:pPr>
              <w:pStyle w:val="EMPTYCELLSTYLE"/>
            </w:pPr>
          </w:p>
        </w:tc>
      </w:tr>
    </w:tbl>
    <w:p w:rsidR="00C13211" w:rsidRDefault="00C13211"/>
    <w:sectPr w:rsidR="00C13211">
      <w:pgSz w:w="11900" w:h="16840"/>
      <w:pgMar w:top="600" w:right="560" w:bottom="240" w:left="6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ansSerif">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00"/>
  <w:characterSpacingControl w:val="doNotCompress"/>
  <w:compat>
    <w:useFELayout/>
    <w:splitPgBreakAndParaMark/>
    <w:compatSetting w:name="compatibilityMode" w:uri="http://schemas.microsoft.com/office/word" w:val="12"/>
  </w:compat>
  <w:rsids>
    <w:rsidRoot w:val="00C13211"/>
    <w:rsid w:val="00C13211"/>
    <w:rsid w:val="00D417BA"/>
    <w:rsid w:val="441B5B3B"/>
    <w:rsid w:val="63BE2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E46BC5-2EFE-462E-9ED4-D7C88DDB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szCs w:val="22"/>
    </w:rPr>
  </w:style>
  <w:style w:type="paragraph" w:customStyle="1" w:styleId="TableTH">
    <w:name w:val="Table_TH"/>
    <w:qFormat/>
    <w:rPr>
      <w:rFonts w:ascii="SansSerif" w:eastAsia="SansSerif" w:hAnsi="SansSerif" w:cs="SansSerif"/>
      <w:color w:val="000000"/>
      <w:szCs w:val="22"/>
    </w:rPr>
  </w:style>
  <w:style w:type="paragraph" w:customStyle="1" w:styleId="TableCH">
    <w:name w:val="Table_CH"/>
    <w:qFormat/>
    <w:rPr>
      <w:rFonts w:ascii="SansSerif" w:eastAsia="SansSerif" w:hAnsi="SansSerif" w:cs="SansSerif"/>
      <w:color w:val="000000"/>
      <w:szCs w:val="22"/>
    </w:rPr>
  </w:style>
  <w:style w:type="paragraph" w:customStyle="1" w:styleId="TableTD">
    <w:name w:val="Table_TD"/>
    <w:qFormat/>
    <w:rPr>
      <w:rFonts w:ascii="SansSerif" w:eastAsia="SansSerif" w:hAnsi="SansSerif" w:cs="SansSerif"/>
      <w:color w:val="000000"/>
      <w:szCs w:val="22"/>
    </w:rPr>
  </w:style>
  <w:style w:type="paragraph" w:customStyle="1" w:styleId="TableCD">
    <w:name w:val="Table_CD"/>
    <w:qFormat/>
    <w:rPr>
      <w:rFonts w:ascii="SansSerif" w:eastAsia="SansSerif" w:hAnsi="SansSerif" w:cs="SansSerif"/>
      <w:color w:val="000000"/>
      <w:szCs w:val="22"/>
    </w:rPr>
  </w:style>
  <w:style w:type="paragraph" w:customStyle="1" w:styleId="Table3TH">
    <w:name w:val="Table 3_TH"/>
    <w:qFormat/>
    <w:rPr>
      <w:rFonts w:ascii="SansSerif" w:eastAsia="SansSerif" w:hAnsi="SansSerif" w:cs="SansSerif"/>
      <w:color w:val="000000"/>
      <w:szCs w:val="22"/>
    </w:rPr>
  </w:style>
  <w:style w:type="paragraph" w:customStyle="1" w:styleId="Table3CH">
    <w:name w:val="Table 3_CH"/>
    <w:qFormat/>
    <w:rPr>
      <w:rFonts w:ascii="SansSerif" w:eastAsia="SansSerif" w:hAnsi="SansSerif" w:cs="SansSerif"/>
      <w:color w:val="000000"/>
      <w:szCs w:val="22"/>
    </w:rPr>
  </w:style>
  <w:style w:type="paragraph" w:customStyle="1" w:styleId="Table3TD">
    <w:name w:val="Table 3_TD"/>
    <w:qFormat/>
    <w:rPr>
      <w:rFonts w:ascii="SansSerif" w:eastAsia="SansSerif" w:hAnsi="SansSerif" w:cs="SansSerif"/>
      <w:color w:val="000000"/>
      <w:szCs w:val="22"/>
    </w:rPr>
  </w:style>
  <w:style w:type="paragraph" w:customStyle="1" w:styleId="Table4TH">
    <w:name w:val="Table 4_TH"/>
    <w:qFormat/>
    <w:rPr>
      <w:rFonts w:ascii="SansSerif" w:eastAsia="SansSerif" w:hAnsi="SansSerif" w:cs="SansSerif"/>
      <w:color w:val="000000"/>
      <w:szCs w:val="22"/>
    </w:rPr>
  </w:style>
  <w:style w:type="paragraph" w:customStyle="1" w:styleId="Table4CH">
    <w:name w:val="Table 4_CH"/>
    <w:qFormat/>
    <w:rPr>
      <w:rFonts w:ascii="SansSerif" w:eastAsia="SansSerif" w:hAnsi="SansSerif" w:cs="SansSerif"/>
      <w:color w:val="000000"/>
      <w:szCs w:val="22"/>
    </w:rPr>
  </w:style>
  <w:style w:type="paragraph" w:customStyle="1" w:styleId="Table4TD">
    <w:name w:val="Table 4_TD"/>
    <w:qFormat/>
    <w:rPr>
      <w:rFonts w:ascii="SansSerif" w:eastAsia="SansSerif" w:hAnsi="SansSerif" w:cs="SansSerif"/>
      <w:color w:val="000000"/>
      <w:szCs w:val="22"/>
    </w:rPr>
  </w:style>
  <w:style w:type="paragraph" w:customStyle="1" w:styleId="Table1TH">
    <w:name w:val="Table 1_TH"/>
    <w:qFormat/>
    <w:rPr>
      <w:rFonts w:ascii="SansSerif" w:eastAsia="SansSerif" w:hAnsi="SansSerif" w:cs="SansSerif"/>
      <w:color w:val="000000"/>
      <w:szCs w:val="22"/>
    </w:rPr>
  </w:style>
  <w:style w:type="paragraph" w:customStyle="1" w:styleId="Table1CH">
    <w:name w:val="Table 1_CH"/>
    <w:qFormat/>
    <w:rPr>
      <w:rFonts w:ascii="SansSerif" w:eastAsia="SansSerif" w:hAnsi="SansSerif" w:cs="SansSerif"/>
      <w:color w:val="000000"/>
      <w:szCs w:val="22"/>
    </w:rPr>
  </w:style>
  <w:style w:type="paragraph" w:customStyle="1" w:styleId="Table1TD">
    <w:name w:val="Table 1_TD"/>
    <w:qFormat/>
    <w:rPr>
      <w:rFonts w:ascii="SansSerif" w:eastAsia="SansSerif" w:hAnsi="SansSerif" w:cs="SansSerif"/>
      <w:color w:val="000000"/>
      <w:szCs w:val="22"/>
    </w:rPr>
  </w:style>
  <w:style w:type="paragraph" w:customStyle="1" w:styleId="Table2TH">
    <w:name w:val="Table 2_TH"/>
    <w:qFormat/>
    <w:rPr>
      <w:rFonts w:ascii="SansSerif" w:eastAsia="SansSerif" w:hAnsi="SansSerif" w:cs="SansSerif"/>
      <w:color w:val="000000"/>
      <w:szCs w:val="22"/>
    </w:rPr>
  </w:style>
  <w:style w:type="paragraph" w:customStyle="1" w:styleId="Table2CH">
    <w:name w:val="Table 2_CH"/>
    <w:qFormat/>
    <w:rPr>
      <w:rFonts w:ascii="SansSerif" w:eastAsia="SansSerif" w:hAnsi="SansSerif" w:cs="SansSerif"/>
      <w:color w:val="000000"/>
      <w:szCs w:val="22"/>
    </w:rPr>
  </w:style>
  <w:style w:type="paragraph" w:customStyle="1" w:styleId="Table2TD">
    <w:name w:val="Table 2_TD"/>
    <w:qFormat/>
    <w:rPr>
      <w:rFonts w:ascii="SansSerif" w:eastAsia="SansSerif" w:hAnsi="SansSerif" w:cs="SansSerif"/>
      <w:color w:val="000000"/>
      <w:szCs w:val="22"/>
    </w:rPr>
  </w:style>
  <w:style w:type="paragraph" w:customStyle="1" w:styleId="Table5TH">
    <w:name w:val="Table 5_TH"/>
    <w:qFormat/>
    <w:rPr>
      <w:rFonts w:ascii="SansSerif" w:eastAsia="SansSerif" w:hAnsi="SansSerif" w:cs="SansSerif"/>
      <w:color w:val="000000"/>
      <w:szCs w:val="22"/>
    </w:rPr>
  </w:style>
  <w:style w:type="paragraph" w:customStyle="1" w:styleId="Table5CH">
    <w:name w:val="Table 5_CH"/>
    <w:qFormat/>
    <w:rPr>
      <w:rFonts w:ascii="SansSerif" w:eastAsia="SansSerif" w:hAnsi="SansSerif" w:cs="SansSerif"/>
      <w:color w:val="000000"/>
      <w:szCs w:val="22"/>
    </w:rPr>
  </w:style>
  <w:style w:type="paragraph" w:customStyle="1" w:styleId="Table5TD">
    <w:name w:val="Table 5_TD"/>
    <w:qFormat/>
    <w:rPr>
      <w:rFonts w:ascii="SansSerif" w:eastAsia="SansSerif" w:hAnsi="SansSerif" w:cs="SansSerif"/>
      <w:color w:val="000000"/>
      <w:szCs w:val="22"/>
    </w:rPr>
  </w:style>
  <w:style w:type="paragraph" w:customStyle="1" w:styleId="Table6TH">
    <w:name w:val="Table 6_TH"/>
    <w:qFormat/>
    <w:rPr>
      <w:rFonts w:ascii="SansSerif" w:eastAsia="SansSerif" w:hAnsi="SansSerif" w:cs="SansSerif"/>
      <w:color w:val="000000"/>
      <w:szCs w:val="22"/>
    </w:rPr>
  </w:style>
  <w:style w:type="paragraph" w:customStyle="1" w:styleId="Table6CH">
    <w:name w:val="Table 6_CH"/>
    <w:qFormat/>
    <w:rPr>
      <w:rFonts w:ascii="SansSerif" w:eastAsia="SansSerif" w:hAnsi="SansSerif" w:cs="SansSerif"/>
      <w:color w:val="000000"/>
      <w:szCs w:val="22"/>
    </w:rPr>
  </w:style>
  <w:style w:type="paragraph" w:customStyle="1" w:styleId="Table6TD">
    <w:name w:val="Table 6_TD"/>
    <w:qFormat/>
    <w:rPr>
      <w:rFonts w:ascii="SansSerif" w:eastAsia="SansSerif" w:hAnsi="SansSerif" w:cs="SansSerif"/>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803</Words>
  <Characters>4580</Characters>
  <Application>Microsoft Office Word</Application>
  <DocSecurity>0</DocSecurity>
  <Lines>38</Lines>
  <Paragraphs>10</Paragraphs>
  <ScaleCrop>false</ScaleCrop>
  <Company/>
  <LinksUpToDate>false</LinksUpToDate>
  <CharactersWithSpaces>5373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dc:creator>
  <cp:lastModifiedBy>李艺</cp:lastModifiedBy>
  <cp:revision>2</cp:revision>
  <dcterms:created xsi:type="dcterms:W3CDTF">2022-10-21T06:39:00Z</dcterms:created>
  <dcterms:modified xsi:type="dcterms:W3CDTF">2022-10-24T09:36:00Z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