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兴银理财悦动5号净值型理财产品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9K220250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Z7002021000252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1,201,066,446.96份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3.80%--4.80%/4.80%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1,190,445,714.72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兴银悦动5号B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10,620,732.24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产品9K22025A自成立日以来，累计净值增长率为2.7220%，年化累计净值增长率为3.5997%。</w:t>
            </w:r>
            <w:r>
              <w:rPr>
                <w:rFonts w:ascii="宋体" w:hAnsi="宋体" w:eastAsia="宋体" w:cs="宋体"/>
                <w:color w:val="000000"/>
                <w:sz w:val="21"/>
              </w:rPr>
              <w:br w:type="textWrapping"/>
            </w:r>
            <w:r>
              <w:rPr>
                <w:rFonts w:ascii="宋体" w:hAnsi="宋体" w:eastAsia="宋体" w:cs="宋体"/>
                <w:color w:val="000000"/>
                <w:sz w:val="21"/>
              </w:rPr>
              <w:t>产品9K22025B自成立日以来，累计净值增长率为2.4880%，年化累计净值增长率为3.4794%。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1,233,736,961.10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1,222,851,992.99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10,884,968.11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PR01优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70,337,610.00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22顺泰2A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65,129,359.00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56,443,118.24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22京资02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51,171,750.00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万家鑫橙纯债债券型证券投资基金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49,984,208.85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南方中债3-5年农发行债券指数证券投资基金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48,955,757.08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31,539,390.00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20青城04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31,123,440.00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21惠科S1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30,830,220.00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30,716,400.00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20滨江房产MTN003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20陕西环保GN001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20豫交运MTN006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21富皋万泰PPN001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051010100101327623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C6C668D"/>
    <w:rsid w:val="5A2216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