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兴银理财天天万利宝稳利恒盈7号D款净值型理财产品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兴银理财天天万利宝稳利恒盈7号D款净值型理财产品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2,771,807,136.1份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3.40%--4.30%/--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稳利恒盈7号D款 14个月A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2,297,358,060.97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稳利恒盈7号D款 14个月B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366,632,702.83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稳利恒盈7号D款 14个月C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107,816,372.30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产品9N21213A自成立日以来，累计净值增长率为4.9040%，年化累计净值增长率为3.7369%。</w:t>
            </w:r>
            <w:r>
              <w:rPr>
                <w:rFonts w:ascii="宋体" w:hAnsi="宋体" w:eastAsia="宋体" w:cs="宋体"/>
                <w:color w:val="000000"/>
                <w:sz w:val="21"/>
              </w:rPr>
              <w:br w:type="textWrapping"/>
            </w:r>
            <w:r>
              <w:rPr>
                <w:rFonts w:ascii="宋体" w:hAnsi="宋体" w:eastAsia="宋体" w:cs="宋体"/>
                <w:color w:val="000000"/>
                <w:sz w:val="21"/>
              </w:rPr>
              <w:t>产品9N21213B自成立日以来，累计净值增长率为-0.1490%，年化累计净值增长率为-1.0459%。</w:t>
            </w:r>
            <w:r>
              <w:rPr>
                <w:rFonts w:ascii="宋体" w:hAnsi="宋体" w:eastAsia="宋体" w:cs="宋体"/>
                <w:color w:val="000000"/>
                <w:sz w:val="21"/>
              </w:rPr>
              <w:br w:type="textWrapping"/>
            </w:r>
            <w:r>
              <w:rPr>
                <w:rFonts w:ascii="宋体" w:hAnsi="宋体" w:eastAsia="宋体" w:cs="宋体"/>
                <w:color w:val="000000"/>
                <w:sz w:val="21"/>
              </w:rPr>
              <w:t>产品9N21213C自成立日以来，累计净值增长率为-0.1450%，年化累计净值增长率为-1.0178%。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2,883,774,404.04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2,410,028,438.38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366,085,877.30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107,660,088.36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Z渝-同业借款20220926001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340,162,860.00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中原信托-联易融保理应收账款债权1号（第2期）—保利发展（广州分行）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194,377,579.09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云南信托-金匠211号单一资金信托-新宙邦可转债优先配售融资业务（周达文）</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140,218,456.47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云南信托-博安6号单一资金信托-爱柯迪可转债优先配售融资业务（张建成）</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126,790,717.73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118,999,643.00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118,379,690.00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16国债19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115,590,402.18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景顺长城鼎泰1号集合资产管理计划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102,527,043.80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18东方债02BC(品种三)</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兴银理财天天万利宝稳利恒盈7号D款净值型理财产品2022年第三季度报告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051010100101216106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兴银理财天天万利宝稳利恒盈7号D款净值型理财产品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AFC1DA9"/>
    <w:rsid w:val="16004B51"/>
    <w:rsid w:val="1C153D70"/>
    <w:rsid w:val="1EA16ED3"/>
    <w:rsid w:val="2B8A7BEB"/>
    <w:rsid w:val="2EBC63A1"/>
    <w:rsid w:val="300E0ED0"/>
    <w:rsid w:val="321A4BDE"/>
    <w:rsid w:val="36524B4C"/>
    <w:rsid w:val="426B4DB6"/>
    <w:rsid w:val="454D0578"/>
    <w:rsid w:val="6D300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2022-10-21T08:02:57Z</dcterms:created>
  <dc:creator>User</dc:creator>
  <cp:lastModifiedBy>cib</cp:lastModifiedBy>
  <dcterms:modified xsi:type="dcterms:W3CDTF">2022-10-21T08:05:41Z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