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A20941">
        <w:tblPrEx>
          <w:tblCellMar>
            <w:top w:w="0" w:type="dxa"/>
            <w:bottom w:w="0" w:type="dxa"/>
          </w:tblCellMar>
        </w:tblPrEx>
        <w:trPr>
          <w:gridAfter w:val="4"/>
          <w:wAfter w:w="40" w:type="dxa"/>
        </w:trPr>
        <w:tc>
          <w:tcPr>
            <w:tcW w:w="1" w:type="dxa"/>
          </w:tcPr>
          <w:p w:rsidR="00A20941" w:rsidRDefault="00A20941">
            <w:pPr>
              <w:pStyle w:val="EMPTYCELLSTYLE"/>
            </w:pPr>
            <w:bookmarkStart w:id="0" w:name="JR_PAGE_ANCHOR_0_1"/>
            <w:bookmarkEnd w:id="0"/>
          </w:p>
        </w:tc>
        <w:tc>
          <w:tcPr>
            <w:tcW w:w="3020" w:type="dxa"/>
            <w:gridSpan w:val="5"/>
          </w:tcPr>
          <w:p w:rsidR="00A20941" w:rsidRDefault="00A20941">
            <w:pPr>
              <w:pStyle w:val="EMPTYCELLSTYLE"/>
            </w:pPr>
          </w:p>
        </w:tc>
        <w:tc>
          <w:tcPr>
            <w:tcW w:w="380" w:type="dxa"/>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620" w:type="dxa"/>
          </w:tcPr>
          <w:p w:rsidR="00A20941" w:rsidRDefault="00A20941">
            <w:pPr>
              <w:pStyle w:val="EMPTYCELLSTYLE"/>
            </w:pP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380" w:type="dxa"/>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620" w:type="dxa"/>
          </w:tcPr>
          <w:p w:rsidR="00A20941" w:rsidRDefault="00A20941">
            <w:pPr>
              <w:pStyle w:val="EMPTYCELLSTYLE"/>
            </w:pP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96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380" w:type="dxa"/>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620" w:type="dxa"/>
          </w:tcPr>
          <w:p w:rsidR="00A20941" w:rsidRDefault="00A20941">
            <w:pPr>
              <w:pStyle w:val="EMPTYCELLSTYLE"/>
            </w:pP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302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spacing w:line="360" w:lineRule="auto"/>
              <w:jc w:val="center"/>
            </w:pPr>
            <w:r>
              <w:rPr>
                <w:rFonts w:ascii="宋体" w:eastAsia="宋体" w:hAnsi="宋体" w:cs="宋体"/>
                <w:b/>
                <w:color w:val="000000"/>
                <w:sz w:val="32"/>
              </w:rPr>
              <w:t>兴银理财兴承恒享</w:t>
            </w:r>
            <w:r>
              <w:rPr>
                <w:rFonts w:ascii="宋体" w:eastAsia="宋体" w:hAnsi="宋体" w:cs="宋体"/>
                <w:b/>
                <w:color w:val="000000"/>
                <w:sz w:val="32"/>
              </w:rPr>
              <w:t>(3</w:t>
            </w:r>
            <w:r>
              <w:rPr>
                <w:rFonts w:ascii="宋体" w:eastAsia="宋体" w:hAnsi="宋体" w:cs="宋体"/>
                <w:b/>
                <w:color w:val="000000"/>
                <w:sz w:val="32"/>
              </w:rPr>
              <w:t>个月最短持有期</w:t>
            </w:r>
            <w:r>
              <w:rPr>
                <w:rFonts w:ascii="宋体" w:eastAsia="宋体" w:hAnsi="宋体" w:cs="宋体"/>
                <w:b/>
                <w:color w:val="000000"/>
                <w:sz w:val="32"/>
              </w:rPr>
              <w:t>)1</w:t>
            </w:r>
            <w:r>
              <w:rPr>
                <w:rFonts w:ascii="宋体" w:eastAsia="宋体" w:hAnsi="宋体" w:cs="宋体"/>
                <w:b/>
                <w:color w:val="000000"/>
                <w:sz w:val="32"/>
              </w:rPr>
              <w:t>号日开固收类理财产品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660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380" w:type="dxa"/>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620" w:type="dxa"/>
          </w:tcPr>
          <w:p w:rsidR="00A20941" w:rsidRDefault="00A20941">
            <w:pPr>
              <w:pStyle w:val="EMPTYCELLSTYLE"/>
            </w:pP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7000" w:type="dxa"/>
            <w:gridSpan w:val="7"/>
            <w:tcMar>
              <w:top w:w="0" w:type="dxa"/>
              <w:left w:w="0" w:type="dxa"/>
              <w:bottom w:w="0" w:type="dxa"/>
              <w:right w:w="0" w:type="dxa"/>
            </w:tcMar>
            <w:vAlign w:val="center"/>
          </w:tcPr>
          <w:p w:rsidR="00A20941" w:rsidRDefault="00872520">
            <w:pPr>
              <w:jc w:val="left"/>
            </w:pPr>
            <w:r>
              <w:rPr>
                <w:rFonts w:ascii="宋体" w:eastAsia="宋体" w:hAnsi="宋体" w:cs="宋体"/>
                <w:color w:val="000000"/>
                <w:sz w:val="24"/>
              </w:rPr>
              <w:t>理财产品管理人：兴银理财有限责任公司</w:t>
            </w: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7000" w:type="dxa"/>
            <w:gridSpan w:val="7"/>
            <w:tcMar>
              <w:top w:w="0" w:type="dxa"/>
              <w:left w:w="0" w:type="dxa"/>
              <w:bottom w:w="0" w:type="dxa"/>
              <w:right w:w="0" w:type="dxa"/>
            </w:tcMar>
            <w:vAlign w:val="center"/>
          </w:tcPr>
          <w:p w:rsidR="00A20941" w:rsidRDefault="00872520">
            <w:pPr>
              <w:jc w:val="left"/>
            </w:pPr>
            <w:r>
              <w:rPr>
                <w:rFonts w:ascii="宋体" w:eastAsia="宋体" w:hAnsi="宋体" w:cs="宋体"/>
                <w:color w:val="000000"/>
                <w:sz w:val="24"/>
              </w:rPr>
              <w:t>理财产品托管人：兴业银行股份有限公司</w:t>
            </w: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7000" w:type="dxa"/>
            <w:gridSpan w:val="7"/>
            <w:tcMar>
              <w:top w:w="0" w:type="dxa"/>
              <w:left w:w="0" w:type="dxa"/>
              <w:bottom w:w="0" w:type="dxa"/>
              <w:right w:w="0" w:type="dxa"/>
            </w:tcMar>
            <w:vAlign w:val="center"/>
          </w:tcPr>
          <w:p w:rsidR="00A20941" w:rsidRDefault="00872520">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72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380" w:type="dxa"/>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620" w:type="dxa"/>
          </w:tcPr>
          <w:p w:rsidR="00A20941" w:rsidRDefault="00A20941">
            <w:pPr>
              <w:pStyle w:val="EMPTYCELLSTYLE"/>
            </w:pP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3020" w:type="dxa"/>
            <w:gridSpan w:val="5"/>
          </w:tcPr>
          <w:p w:rsidR="00A20941" w:rsidRDefault="00A20941">
            <w:pPr>
              <w:pStyle w:val="EMPTYCELLSTYLE"/>
            </w:pPr>
          </w:p>
        </w:tc>
        <w:tc>
          <w:tcPr>
            <w:tcW w:w="380" w:type="dxa"/>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2620" w:type="dxa"/>
          </w:tcPr>
          <w:p w:rsidR="00A20941" w:rsidRDefault="00A20941">
            <w:pPr>
              <w:pStyle w:val="EMPTYCELLSTYLE"/>
            </w:pPr>
          </w:p>
        </w:tc>
        <w:tc>
          <w:tcPr>
            <w:tcW w:w="680" w:type="dxa"/>
            <w:gridSpan w:val="3"/>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Pr>
        <w:tc>
          <w:tcPr>
            <w:tcW w:w="1" w:type="dxa"/>
          </w:tcPr>
          <w:p w:rsidR="00A20941" w:rsidRDefault="00A20941">
            <w:pPr>
              <w:pStyle w:val="EMPTYCELLSTYLE"/>
              <w:pageBreakBefore/>
            </w:pPr>
            <w:bookmarkStart w:id="1" w:name="JR_PAGE_ANCHOR_0_2"/>
            <w:bookmarkEnd w:id="1"/>
          </w:p>
        </w:tc>
        <w:tc>
          <w:tcPr>
            <w:tcW w:w="100" w:type="dxa"/>
            <w:gridSpan w:val="3"/>
          </w:tcPr>
          <w:p w:rsidR="00A20941" w:rsidRDefault="00A20941">
            <w:pPr>
              <w:pStyle w:val="EMPTYCELLSTYLE"/>
            </w:pPr>
          </w:p>
        </w:tc>
        <w:tc>
          <w:tcPr>
            <w:tcW w:w="3300" w:type="dxa"/>
            <w:gridSpan w:val="3"/>
          </w:tcPr>
          <w:p w:rsidR="00A20941" w:rsidRDefault="00A20941">
            <w:pPr>
              <w:pStyle w:val="EMPTYCELLSTYLE"/>
            </w:pPr>
          </w:p>
        </w:tc>
        <w:tc>
          <w:tcPr>
            <w:tcW w:w="1000" w:type="dxa"/>
            <w:gridSpan w:val="2"/>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3100" w:type="dxa"/>
            <w:gridSpan w:val="3"/>
          </w:tcPr>
          <w:p w:rsidR="00A20941" w:rsidRDefault="00A20941">
            <w:pPr>
              <w:pStyle w:val="EMPTYCELLSTYLE"/>
            </w:pP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100" w:type="dxa"/>
            <w:gridSpan w:val="3"/>
          </w:tcPr>
          <w:p w:rsidR="00A20941" w:rsidRDefault="00A20941">
            <w:pPr>
              <w:pStyle w:val="EMPTYCELLSTYLE"/>
            </w:pPr>
          </w:p>
        </w:tc>
        <w:tc>
          <w:tcPr>
            <w:tcW w:w="3300" w:type="dxa"/>
            <w:gridSpan w:val="3"/>
          </w:tcPr>
          <w:p w:rsidR="00A20941" w:rsidRDefault="00A20941">
            <w:pPr>
              <w:pStyle w:val="EMPTYCELLSTYLE"/>
            </w:pPr>
          </w:p>
        </w:tc>
        <w:tc>
          <w:tcPr>
            <w:tcW w:w="1000" w:type="dxa"/>
            <w:gridSpan w:val="2"/>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3100" w:type="dxa"/>
            <w:gridSpan w:val="3"/>
          </w:tcPr>
          <w:p w:rsidR="00A20941" w:rsidRDefault="00A20941">
            <w:pPr>
              <w:pStyle w:val="EMPTYCELLSTYLE"/>
            </w:pP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840"/>
        </w:trPr>
        <w:tc>
          <w:tcPr>
            <w:tcW w:w="1" w:type="dxa"/>
          </w:tcPr>
          <w:p w:rsidR="00A20941" w:rsidRDefault="00A20941">
            <w:pPr>
              <w:pStyle w:val="EMPTYCELLSTYLE"/>
            </w:pPr>
          </w:p>
        </w:tc>
        <w:tc>
          <w:tcPr>
            <w:tcW w:w="100" w:type="dxa"/>
            <w:gridSpan w:val="3"/>
          </w:tcPr>
          <w:p w:rsidR="00A20941" w:rsidRDefault="00A20941">
            <w:pPr>
              <w:pStyle w:val="EMPTYCELLSTYLE"/>
            </w:pPr>
          </w:p>
        </w:tc>
        <w:tc>
          <w:tcPr>
            <w:tcW w:w="3300" w:type="dxa"/>
            <w:gridSpan w:val="3"/>
          </w:tcPr>
          <w:p w:rsidR="00A20941" w:rsidRDefault="00A20941">
            <w:pPr>
              <w:pStyle w:val="EMPTYCELLSTYLE"/>
            </w:pPr>
          </w:p>
        </w:tc>
        <w:tc>
          <w:tcPr>
            <w:tcW w:w="1000" w:type="dxa"/>
            <w:gridSpan w:val="2"/>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3100" w:type="dxa"/>
            <w:gridSpan w:val="3"/>
          </w:tcPr>
          <w:p w:rsidR="00A20941" w:rsidRDefault="00A20941">
            <w:pPr>
              <w:pStyle w:val="EMPTYCELLSTYLE"/>
            </w:pP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600"/>
        </w:trPr>
        <w:tc>
          <w:tcPr>
            <w:tcW w:w="1" w:type="dxa"/>
          </w:tcPr>
          <w:p w:rsidR="00A20941" w:rsidRDefault="00A20941">
            <w:pPr>
              <w:pStyle w:val="EMPTYCELLSTYLE"/>
            </w:pPr>
          </w:p>
        </w:tc>
        <w:tc>
          <w:tcPr>
            <w:tcW w:w="100" w:type="dxa"/>
            <w:gridSpan w:val="3"/>
          </w:tcPr>
          <w:p w:rsidR="00A20941" w:rsidRDefault="00A20941">
            <w:pPr>
              <w:pStyle w:val="EMPTYCELLSTYLE"/>
            </w:pPr>
          </w:p>
        </w:tc>
        <w:tc>
          <w:tcPr>
            <w:tcW w:w="3300" w:type="dxa"/>
            <w:gridSpan w:val="3"/>
          </w:tcPr>
          <w:p w:rsidR="00A20941" w:rsidRDefault="00A20941">
            <w:pPr>
              <w:pStyle w:val="EMPTYCELLSTYLE"/>
            </w:pPr>
          </w:p>
        </w:tc>
        <w:tc>
          <w:tcPr>
            <w:tcW w:w="1000" w:type="dxa"/>
            <w:gridSpan w:val="2"/>
          </w:tcPr>
          <w:p w:rsidR="00A20941" w:rsidRDefault="00A20941">
            <w:pPr>
              <w:pStyle w:val="EMPTYCELLSTYLE"/>
            </w:pPr>
          </w:p>
        </w:tc>
        <w:tc>
          <w:tcPr>
            <w:tcW w:w="2000" w:type="dxa"/>
            <w:gridSpan w:val="2"/>
            <w:tcMar>
              <w:top w:w="0" w:type="dxa"/>
              <w:left w:w="0" w:type="dxa"/>
              <w:bottom w:w="0" w:type="dxa"/>
              <w:right w:w="0" w:type="dxa"/>
            </w:tcMar>
          </w:tcPr>
          <w:p w:rsidR="00A20941" w:rsidRDefault="0087252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20941" w:rsidRDefault="00A20941">
            <w:pPr>
              <w:pStyle w:val="EMPTYCELLSTYLE"/>
            </w:pPr>
          </w:p>
        </w:tc>
        <w:tc>
          <w:tcPr>
            <w:tcW w:w="3100" w:type="dxa"/>
            <w:gridSpan w:val="3"/>
          </w:tcPr>
          <w:p w:rsidR="00A20941" w:rsidRDefault="00A20941">
            <w:pPr>
              <w:pStyle w:val="EMPTYCELLSTYLE"/>
            </w:pP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440"/>
        </w:trPr>
        <w:tc>
          <w:tcPr>
            <w:tcW w:w="1" w:type="dxa"/>
          </w:tcPr>
          <w:p w:rsidR="00A20941" w:rsidRDefault="00A20941">
            <w:pPr>
              <w:pStyle w:val="EMPTYCELLSTYLE"/>
            </w:pPr>
          </w:p>
        </w:tc>
        <w:tc>
          <w:tcPr>
            <w:tcW w:w="100" w:type="dxa"/>
            <w:gridSpan w:val="3"/>
          </w:tcPr>
          <w:p w:rsidR="00A20941" w:rsidRDefault="00A20941">
            <w:pPr>
              <w:pStyle w:val="EMPTYCELLSTYLE"/>
            </w:pPr>
          </w:p>
        </w:tc>
        <w:tc>
          <w:tcPr>
            <w:tcW w:w="3300" w:type="dxa"/>
            <w:gridSpan w:val="3"/>
          </w:tcPr>
          <w:p w:rsidR="00A20941" w:rsidRDefault="00A20941">
            <w:pPr>
              <w:pStyle w:val="EMPTYCELLSTYLE"/>
            </w:pPr>
          </w:p>
        </w:tc>
        <w:tc>
          <w:tcPr>
            <w:tcW w:w="1000" w:type="dxa"/>
            <w:gridSpan w:val="2"/>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3100" w:type="dxa"/>
            <w:gridSpan w:val="3"/>
          </w:tcPr>
          <w:p w:rsidR="00A20941" w:rsidRDefault="00A20941">
            <w:pPr>
              <w:pStyle w:val="EMPTYCELLSTYLE"/>
            </w:pP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6840"/>
        </w:trPr>
        <w:tc>
          <w:tcPr>
            <w:tcW w:w="1" w:type="dxa"/>
          </w:tcPr>
          <w:p w:rsidR="00A20941" w:rsidRDefault="00A20941">
            <w:pPr>
              <w:pStyle w:val="EMPTYCELLSTYLE"/>
            </w:pPr>
          </w:p>
        </w:tc>
        <w:tc>
          <w:tcPr>
            <w:tcW w:w="100" w:type="dxa"/>
            <w:gridSpan w:val="3"/>
          </w:tcPr>
          <w:p w:rsidR="00A20941" w:rsidRDefault="00A20941">
            <w:pPr>
              <w:pStyle w:val="EMPTYCELLSTYLE"/>
            </w:pPr>
          </w:p>
        </w:tc>
        <w:tc>
          <w:tcPr>
            <w:tcW w:w="10400" w:type="dxa"/>
            <w:gridSpan w:val="11"/>
            <w:tcMar>
              <w:top w:w="0" w:type="dxa"/>
              <w:left w:w="0" w:type="dxa"/>
              <w:bottom w:w="0" w:type="dxa"/>
              <w:right w:w="0" w:type="dxa"/>
            </w:tcMar>
          </w:tcPr>
          <w:p w:rsidR="00A20941" w:rsidRDefault="00872520">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6080"/>
        </w:trPr>
        <w:tc>
          <w:tcPr>
            <w:tcW w:w="1" w:type="dxa"/>
          </w:tcPr>
          <w:p w:rsidR="00A20941" w:rsidRDefault="00A20941">
            <w:pPr>
              <w:pStyle w:val="EMPTYCELLSTYLE"/>
            </w:pPr>
          </w:p>
        </w:tc>
        <w:tc>
          <w:tcPr>
            <w:tcW w:w="100" w:type="dxa"/>
            <w:gridSpan w:val="3"/>
          </w:tcPr>
          <w:p w:rsidR="00A20941" w:rsidRDefault="00A20941">
            <w:pPr>
              <w:pStyle w:val="EMPTYCELLSTYLE"/>
            </w:pPr>
          </w:p>
        </w:tc>
        <w:tc>
          <w:tcPr>
            <w:tcW w:w="3300" w:type="dxa"/>
            <w:gridSpan w:val="3"/>
          </w:tcPr>
          <w:p w:rsidR="00A20941" w:rsidRDefault="00A20941">
            <w:pPr>
              <w:pStyle w:val="EMPTYCELLSTYLE"/>
            </w:pPr>
          </w:p>
        </w:tc>
        <w:tc>
          <w:tcPr>
            <w:tcW w:w="1000" w:type="dxa"/>
            <w:gridSpan w:val="2"/>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1000" w:type="dxa"/>
          </w:tcPr>
          <w:p w:rsidR="00A20941" w:rsidRDefault="00A20941">
            <w:pPr>
              <w:pStyle w:val="EMPTYCELLSTYLE"/>
            </w:pPr>
          </w:p>
        </w:tc>
        <w:tc>
          <w:tcPr>
            <w:tcW w:w="3100" w:type="dxa"/>
            <w:gridSpan w:val="3"/>
          </w:tcPr>
          <w:p w:rsidR="00A20941" w:rsidRDefault="00A20941">
            <w:pPr>
              <w:pStyle w:val="EMPTYCELLSTYLE"/>
            </w:pP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100" w:type="dxa"/>
            <w:gridSpan w:val="3"/>
          </w:tcPr>
          <w:p w:rsidR="00A20941" w:rsidRDefault="00A20941">
            <w:pPr>
              <w:pStyle w:val="EMPTYCELLSTYLE"/>
            </w:pPr>
          </w:p>
        </w:tc>
        <w:tc>
          <w:tcPr>
            <w:tcW w:w="3300" w:type="dxa"/>
            <w:gridSpan w:val="3"/>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3100" w:type="dxa"/>
            <w:gridSpan w:val="3"/>
          </w:tcPr>
          <w:p w:rsidR="00A20941" w:rsidRDefault="00A20941">
            <w:pPr>
              <w:pStyle w:val="EMPTYCELLSTYLE"/>
            </w:pPr>
          </w:p>
        </w:tc>
        <w:tc>
          <w:tcPr>
            <w:tcW w:w="200" w:type="dxa"/>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Pr>
        <w:tc>
          <w:tcPr>
            <w:tcW w:w="1" w:type="dxa"/>
          </w:tcPr>
          <w:p w:rsidR="00A20941" w:rsidRDefault="00A20941">
            <w:pPr>
              <w:pStyle w:val="EMPTYCELLSTYLE"/>
              <w:pageBreakBefore/>
            </w:pPr>
            <w:bookmarkStart w:id="2" w:name="JR_PAGE_ANCHOR_0_3"/>
            <w:bookmarkEnd w:id="2"/>
          </w:p>
        </w:tc>
        <w:tc>
          <w:tcPr>
            <w:tcW w:w="3400" w:type="dxa"/>
            <w:gridSpan w:val="6"/>
          </w:tcPr>
          <w:p w:rsidR="00A20941" w:rsidRDefault="00A20941">
            <w:pPr>
              <w:pStyle w:val="EMPTYCELLSTYLE"/>
            </w:pPr>
          </w:p>
        </w:tc>
        <w:tc>
          <w:tcPr>
            <w:tcW w:w="740" w:type="dxa"/>
          </w:tcPr>
          <w:p w:rsidR="00A20941" w:rsidRDefault="00A20941">
            <w:pPr>
              <w:pStyle w:val="EMPTYCELLSTYLE"/>
            </w:pPr>
          </w:p>
        </w:tc>
        <w:tc>
          <w:tcPr>
            <w:tcW w:w="1260" w:type="dxa"/>
            <w:gridSpan w:val="2"/>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3400" w:type="dxa"/>
            <w:gridSpan w:val="6"/>
          </w:tcPr>
          <w:p w:rsidR="00A20941" w:rsidRDefault="00A20941">
            <w:pPr>
              <w:pStyle w:val="EMPTYCELLSTYLE"/>
            </w:pPr>
          </w:p>
        </w:tc>
        <w:tc>
          <w:tcPr>
            <w:tcW w:w="740" w:type="dxa"/>
          </w:tcPr>
          <w:p w:rsidR="00A20941" w:rsidRDefault="00A20941">
            <w:pPr>
              <w:pStyle w:val="EMPTYCELLSTYLE"/>
            </w:pPr>
          </w:p>
        </w:tc>
        <w:tc>
          <w:tcPr>
            <w:tcW w:w="1260" w:type="dxa"/>
            <w:gridSpan w:val="2"/>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600"/>
        </w:trPr>
        <w:tc>
          <w:tcPr>
            <w:tcW w:w="1" w:type="dxa"/>
          </w:tcPr>
          <w:p w:rsidR="00A20941" w:rsidRDefault="00A20941">
            <w:pPr>
              <w:pStyle w:val="EMPTYCELLSTYLE"/>
            </w:pPr>
          </w:p>
        </w:tc>
        <w:tc>
          <w:tcPr>
            <w:tcW w:w="3400" w:type="dxa"/>
            <w:gridSpan w:val="6"/>
          </w:tcPr>
          <w:p w:rsidR="00A20941" w:rsidRDefault="00A20941">
            <w:pPr>
              <w:pStyle w:val="EMPTYCELLSTYLE"/>
            </w:pPr>
          </w:p>
        </w:tc>
        <w:tc>
          <w:tcPr>
            <w:tcW w:w="740" w:type="dxa"/>
          </w:tcPr>
          <w:p w:rsidR="00A20941" w:rsidRDefault="00A20941">
            <w:pPr>
              <w:pStyle w:val="EMPTYCELLSTYLE"/>
            </w:pPr>
          </w:p>
        </w:tc>
        <w:tc>
          <w:tcPr>
            <w:tcW w:w="1260" w:type="dxa"/>
            <w:gridSpan w:val="2"/>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0"/>
        </w:trPr>
        <w:tc>
          <w:tcPr>
            <w:tcW w:w="1" w:type="dxa"/>
          </w:tcPr>
          <w:p w:rsidR="00A20941" w:rsidRDefault="00A20941">
            <w:pPr>
              <w:pStyle w:val="EMPTYCELLSTYLE"/>
            </w:pPr>
          </w:p>
        </w:tc>
        <w:tc>
          <w:tcPr>
            <w:tcW w:w="3400" w:type="dxa"/>
            <w:gridSpan w:val="6"/>
          </w:tcPr>
          <w:p w:rsidR="00A20941" w:rsidRDefault="00A20941">
            <w:pPr>
              <w:pStyle w:val="EMPTYCELLSTYLE"/>
            </w:pPr>
          </w:p>
        </w:tc>
        <w:tc>
          <w:tcPr>
            <w:tcW w:w="740" w:type="dxa"/>
          </w:tcPr>
          <w:p w:rsidR="00A20941" w:rsidRDefault="00A20941">
            <w:pPr>
              <w:pStyle w:val="EMPTYCELLSTYLE"/>
            </w:pPr>
          </w:p>
        </w:tc>
        <w:tc>
          <w:tcPr>
            <w:tcW w:w="1260" w:type="dxa"/>
            <w:gridSpan w:val="2"/>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3080"/>
        </w:trPr>
        <w:tc>
          <w:tcPr>
            <w:tcW w:w="1" w:type="dxa"/>
          </w:tcPr>
          <w:p w:rsidR="00A20941" w:rsidRDefault="00A20941">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20941" w:rsidRDefault="0087252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600"/>
        </w:trPr>
        <w:tc>
          <w:tcPr>
            <w:tcW w:w="1" w:type="dxa"/>
          </w:tcPr>
          <w:p w:rsidR="00A20941" w:rsidRDefault="00A20941">
            <w:pPr>
              <w:pStyle w:val="EMPTYCELLSTYLE"/>
            </w:pPr>
          </w:p>
        </w:tc>
        <w:tc>
          <w:tcPr>
            <w:tcW w:w="3400" w:type="dxa"/>
            <w:gridSpan w:val="6"/>
          </w:tcPr>
          <w:p w:rsidR="00A20941" w:rsidRDefault="00A20941">
            <w:pPr>
              <w:pStyle w:val="EMPTYCELLSTYLE"/>
            </w:pPr>
          </w:p>
        </w:tc>
        <w:tc>
          <w:tcPr>
            <w:tcW w:w="740" w:type="dxa"/>
          </w:tcPr>
          <w:p w:rsidR="00A20941" w:rsidRDefault="00A20941">
            <w:pPr>
              <w:pStyle w:val="EMPTYCELLSTYLE"/>
            </w:pPr>
          </w:p>
        </w:tc>
        <w:tc>
          <w:tcPr>
            <w:tcW w:w="1260" w:type="dxa"/>
            <w:gridSpan w:val="2"/>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0"/>
        </w:trPr>
        <w:tc>
          <w:tcPr>
            <w:tcW w:w="1" w:type="dxa"/>
          </w:tcPr>
          <w:p w:rsidR="00A20941" w:rsidRDefault="00A20941">
            <w:pPr>
              <w:pStyle w:val="EMPTYCELLSTYLE"/>
            </w:pPr>
          </w:p>
        </w:tc>
        <w:tc>
          <w:tcPr>
            <w:tcW w:w="3400" w:type="dxa"/>
            <w:gridSpan w:val="6"/>
          </w:tcPr>
          <w:p w:rsidR="00A20941" w:rsidRDefault="00A20941">
            <w:pPr>
              <w:pStyle w:val="EMPTYCELLSTYLE"/>
            </w:pPr>
          </w:p>
        </w:tc>
        <w:tc>
          <w:tcPr>
            <w:tcW w:w="740" w:type="dxa"/>
          </w:tcPr>
          <w:p w:rsidR="00A20941" w:rsidRDefault="00A20941">
            <w:pPr>
              <w:pStyle w:val="EMPTYCELLSTYLE"/>
            </w:pPr>
          </w:p>
        </w:tc>
        <w:tc>
          <w:tcPr>
            <w:tcW w:w="1260" w:type="dxa"/>
            <w:gridSpan w:val="2"/>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兴银理财兴承恒享</w:t>
            </w:r>
            <w:r>
              <w:rPr>
                <w:rFonts w:ascii="宋体" w:eastAsia="宋体" w:hAnsi="宋体" w:cs="宋体"/>
                <w:color w:val="000000"/>
                <w:sz w:val="21"/>
              </w:rPr>
              <w:t>(3</w:t>
            </w:r>
            <w:r>
              <w:rPr>
                <w:rFonts w:ascii="宋体" w:eastAsia="宋体" w:hAnsi="宋体" w:cs="宋体"/>
                <w:color w:val="000000"/>
                <w:sz w:val="21"/>
              </w:rPr>
              <w:t>个月最短持有期</w:t>
            </w:r>
            <w:r>
              <w:rPr>
                <w:rFonts w:ascii="宋体" w:eastAsia="宋体" w:hAnsi="宋体" w:cs="宋体"/>
                <w:color w:val="000000"/>
                <w:sz w:val="21"/>
              </w:rPr>
              <w:t>)1</w:t>
            </w:r>
            <w:r>
              <w:rPr>
                <w:rFonts w:ascii="宋体" w:eastAsia="宋体" w:hAnsi="宋体" w:cs="宋体"/>
                <w:color w:val="000000"/>
                <w:sz w:val="21"/>
              </w:rPr>
              <w:t>号日开固收类理财产品</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9K520210</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Z7002022000103</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开放式</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公募</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固定收益类</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6,198,872,158.58</w:t>
            </w:r>
            <w:r>
              <w:rPr>
                <w:rFonts w:ascii="宋体" w:eastAsia="宋体" w:hAnsi="宋体" w:cs="宋体"/>
                <w:color w:val="000000"/>
                <w:sz w:val="21"/>
              </w:rPr>
              <w:t>份</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jc w:val="left"/>
            </w:pPr>
            <w:r>
              <w:rPr>
                <w:rFonts w:ascii="宋体" w:eastAsia="宋体" w:hAnsi="宋体" w:cs="宋体"/>
                <w:color w:val="000000"/>
                <w:sz w:val="21"/>
              </w:rPr>
              <w:t>3.00%--4.10%/--</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人民币</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jc w:val="left"/>
            </w:pPr>
            <w:r>
              <w:rPr>
                <w:rFonts w:ascii="宋体" w:eastAsia="宋体" w:hAnsi="宋体" w:cs="宋体"/>
                <w:color w:val="000000"/>
                <w:sz w:val="21"/>
              </w:rPr>
              <w:t>R2</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兴银理财有限责任公司</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500"/>
        </w:trPr>
        <w:tc>
          <w:tcPr>
            <w:tcW w:w="1" w:type="dxa"/>
          </w:tcPr>
          <w:p w:rsidR="00A20941" w:rsidRDefault="00A20941">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20941" w:rsidRDefault="00872520">
            <w:pPr>
              <w:ind w:firstLine="200"/>
            </w:pPr>
            <w:r>
              <w:rPr>
                <w:rFonts w:ascii="宋体" w:eastAsia="宋体" w:hAnsi="宋体" w:cs="宋体"/>
                <w:color w:val="000000"/>
                <w:sz w:val="21"/>
              </w:rPr>
              <w:t>兴业银行股份有限公司</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1200"/>
        </w:trPr>
        <w:tc>
          <w:tcPr>
            <w:tcW w:w="1" w:type="dxa"/>
          </w:tcPr>
          <w:p w:rsidR="00A20941" w:rsidRDefault="00A20941">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A2094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A20941">
                    <w:tblPrEx>
                      <w:tblCellMar>
                        <w:top w:w="0" w:type="dxa"/>
                        <w:bottom w:w="0" w:type="dxa"/>
                      </w:tblCellMar>
                    </w:tblPrEx>
                    <w:trPr>
                      <w:trHeight w:val="580"/>
                    </w:trPr>
                    <w:tc>
                      <w:tcPr>
                        <w:tcW w:w="29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下属子份额的销售名称</w:t>
                        </w:r>
                      </w:p>
                    </w:tc>
                    <w:tc>
                      <w:tcPr>
                        <w:tcW w:w="20" w:type="dxa"/>
                      </w:tcPr>
                      <w:p w:rsidR="00A20941" w:rsidRDefault="00A20941">
                        <w:pPr>
                          <w:pStyle w:val="EMPTYCELLSTYLE"/>
                        </w:pPr>
                      </w:p>
                    </w:tc>
                  </w:tr>
                </w:tbl>
                <w:p w:rsidR="00A20941" w:rsidRDefault="00A20941">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580"/>
                    </w:trPr>
                    <w:tc>
                      <w:tcPr>
                        <w:tcW w:w="3600" w:type="dxa"/>
                        <w:tcMar>
                          <w:top w:w="0" w:type="dxa"/>
                          <w:left w:w="0" w:type="dxa"/>
                          <w:bottom w:w="0" w:type="dxa"/>
                          <w:right w:w="0" w:type="dxa"/>
                        </w:tcMar>
                        <w:vAlign w:val="center"/>
                      </w:tcPr>
                      <w:p w:rsidR="00A20941" w:rsidRDefault="00872520">
                        <w:pPr>
                          <w:ind w:firstLine="200"/>
                          <w:jc w:val="center"/>
                        </w:pPr>
                        <w:r>
                          <w:rPr>
                            <w:rFonts w:ascii="宋体" w:eastAsia="宋体" w:hAnsi="宋体" w:cs="宋体"/>
                            <w:color w:val="000000"/>
                            <w:sz w:val="21"/>
                          </w:rPr>
                          <w:t>下属子份额的销售代码</w:t>
                        </w:r>
                      </w:p>
                    </w:tc>
                  </w:tr>
                </w:tbl>
                <w:p w:rsidR="00A20941" w:rsidRDefault="00A20941">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20941">
                    <w:tblPrEx>
                      <w:tblCellMar>
                        <w:top w:w="0" w:type="dxa"/>
                        <w:bottom w:w="0" w:type="dxa"/>
                      </w:tblCellMar>
                    </w:tblPrEx>
                    <w:trPr>
                      <w:trHeight w:val="580"/>
                    </w:trPr>
                    <w:tc>
                      <w:tcPr>
                        <w:tcW w:w="4100" w:type="dxa"/>
                        <w:tcMar>
                          <w:top w:w="0" w:type="dxa"/>
                          <w:left w:w="0" w:type="dxa"/>
                          <w:bottom w:w="0" w:type="dxa"/>
                          <w:right w:w="20" w:type="dxa"/>
                        </w:tcMar>
                        <w:vAlign w:val="center"/>
                      </w:tcPr>
                      <w:p w:rsidR="00A20941" w:rsidRDefault="00872520">
                        <w:pPr>
                          <w:ind w:firstLine="200"/>
                          <w:jc w:val="center"/>
                        </w:pPr>
                        <w:r>
                          <w:rPr>
                            <w:rFonts w:ascii="宋体" w:eastAsia="宋体" w:hAnsi="宋体" w:cs="宋体"/>
                            <w:color w:val="000000"/>
                            <w:sz w:val="21"/>
                          </w:rPr>
                          <w:t>报告期末下属子份额的产品份额总数</w:t>
                        </w:r>
                      </w:p>
                    </w:tc>
                  </w:tr>
                </w:tbl>
                <w:p w:rsidR="00A20941" w:rsidRDefault="00A20941">
                  <w:pPr>
                    <w:pStyle w:val="EMPTYCELLSTYLE"/>
                  </w:pPr>
                </w:p>
              </w:tc>
            </w:tr>
            <w:tr w:rsidR="00A20941">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560"/>
                    </w:trPr>
                    <w:tc>
                      <w:tcPr>
                        <w:tcW w:w="3000" w:type="dxa"/>
                        <w:tcMar>
                          <w:top w:w="0" w:type="dxa"/>
                          <w:left w:w="0" w:type="dxa"/>
                          <w:bottom w:w="20" w:type="dxa"/>
                          <w:right w:w="0" w:type="dxa"/>
                        </w:tcMar>
                        <w:vAlign w:val="center"/>
                      </w:tcPr>
                      <w:p w:rsidR="00A20941" w:rsidRDefault="00872520">
                        <w:pPr>
                          <w:jc w:val="center"/>
                        </w:pPr>
                        <w:r>
                          <w:rPr>
                            <w:rFonts w:ascii="宋体" w:eastAsia="宋体" w:hAnsi="宋体" w:cs="宋体"/>
                            <w:color w:val="000000"/>
                            <w:sz w:val="21"/>
                          </w:rPr>
                          <w:t>兴银兴承恒享</w:t>
                        </w:r>
                        <w:r>
                          <w:rPr>
                            <w:rFonts w:ascii="宋体" w:eastAsia="宋体" w:hAnsi="宋体" w:cs="宋体"/>
                            <w:color w:val="000000"/>
                            <w:sz w:val="21"/>
                          </w:rPr>
                          <w:t>3M1</w:t>
                        </w:r>
                        <w:r>
                          <w:rPr>
                            <w:rFonts w:ascii="宋体" w:eastAsia="宋体" w:hAnsi="宋体" w:cs="宋体"/>
                            <w:color w:val="000000"/>
                            <w:sz w:val="21"/>
                          </w:rPr>
                          <w:t>号</w:t>
                        </w:r>
                        <w:r>
                          <w:rPr>
                            <w:rFonts w:ascii="宋体" w:eastAsia="宋体" w:hAnsi="宋体" w:cs="宋体"/>
                            <w:color w:val="000000"/>
                            <w:sz w:val="21"/>
                          </w:rPr>
                          <w:t>A</w:t>
                        </w:r>
                      </w:p>
                    </w:tc>
                  </w:tr>
                </w:tbl>
                <w:p w:rsidR="00A20941" w:rsidRDefault="00A20941">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560"/>
                    </w:trPr>
                    <w:tc>
                      <w:tcPr>
                        <w:tcW w:w="3600" w:type="dxa"/>
                        <w:tcMar>
                          <w:top w:w="0" w:type="dxa"/>
                          <w:left w:w="0" w:type="dxa"/>
                          <w:bottom w:w="20" w:type="dxa"/>
                          <w:right w:w="0" w:type="dxa"/>
                        </w:tcMar>
                        <w:vAlign w:val="center"/>
                      </w:tcPr>
                      <w:p w:rsidR="00A20941" w:rsidRDefault="00872520">
                        <w:pPr>
                          <w:ind w:firstLine="200"/>
                          <w:jc w:val="center"/>
                        </w:pPr>
                        <w:r>
                          <w:rPr>
                            <w:rFonts w:ascii="宋体" w:eastAsia="宋体" w:hAnsi="宋体" w:cs="宋体"/>
                            <w:color w:val="000000"/>
                            <w:sz w:val="21"/>
                          </w:rPr>
                          <w:t>9K52021A</w:t>
                        </w:r>
                      </w:p>
                    </w:tc>
                  </w:tr>
                </w:tbl>
                <w:p w:rsidR="00A20941" w:rsidRDefault="00A20941">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20941">
                    <w:tblPrEx>
                      <w:tblCellMar>
                        <w:top w:w="0" w:type="dxa"/>
                        <w:bottom w:w="0" w:type="dxa"/>
                      </w:tblCellMar>
                    </w:tblPrEx>
                    <w:trPr>
                      <w:trHeight w:val="560"/>
                    </w:trPr>
                    <w:tc>
                      <w:tcPr>
                        <w:tcW w:w="4100" w:type="dxa"/>
                        <w:tcMar>
                          <w:top w:w="0" w:type="dxa"/>
                          <w:left w:w="0" w:type="dxa"/>
                          <w:bottom w:w="20" w:type="dxa"/>
                          <w:right w:w="0" w:type="dxa"/>
                        </w:tcMar>
                        <w:vAlign w:val="center"/>
                      </w:tcPr>
                      <w:p w:rsidR="00A20941" w:rsidRDefault="00872520">
                        <w:pPr>
                          <w:ind w:firstLine="200"/>
                          <w:jc w:val="center"/>
                        </w:pPr>
                        <w:r>
                          <w:rPr>
                            <w:rFonts w:ascii="宋体" w:eastAsia="宋体" w:hAnsi="宋体" w:cs="宋体"/>
                            <w:color w:val="000000"/>
                            <w:sz w:val="21"/>
                          </w:rPr>
                          <w:t>6,198,872,158.58</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1720"/>
        </w:trPr>
        <w:tc>
          <w:tcPr>
            <w:tcW w:w="1" w:type="dxa"/>
          </w:tcPr>
          <w:p w:rsidR="00A20941" w:rsidRDefault="00A20941">
            <w:pPr>
              <w:pStyle w:val="EMPTYCELLSTYLE"/>
            </w:pPr>
          </w:p>
        </w:tc>
        <w:tc>
          <w:tcPr>
            <w:tcW w:w="3400" w:type="dxa"/>
            <w:gridSpan w:val="6"/>
          </w:tcPr>
          <w:p w:rsidR="00A20941" w:rsidRDefault="00A20941">
            <w:pPr>
              <w:pStyle w:val="EMPTYCELLSTYLE"/>
            </w:pPr>
          </w:p>
        </w:tc>
        <w:tc>
          <w:tcPr>
            <w:tcW w:w="740" w:type="dxa"/>
          </w:tcPr>
          <w:p w:rsidR="00A20941" w:rsidRDefault="00A20941">
            <w:pPr>
              <w:pStyle w:val="EMPTYCELLSTYLE"/>
            </w:pPr>
          </w:p>
        </w:tc>
        <w:tc>
          <w:tcPr>
            <w:tcW w:w="1260" w:type="dxa"/>
            <w:gridSpan w:val="2"/>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3400" w:type="dxa"/>
            <w:gridSpan w:val="6"/>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c>
          <w:tcPr>
            <w:tcW w:w="1" w:type="dxa"/>
          </w:tcPr>
          <w:p w:rsidR="00A20941" w:rsidRDefault="00A20941">
            <w:pPr>
              <w:pStyle w:val="EMPTYCELLSTYLE"/>
              <w:pageBreakBefore/>
            </w:pPr>
            <w:bookmarkStart w:id="3" w:name="JR_PAGE_ANCHOR_0_4"/>
            <w:bookmarkEnd w:id="3"/>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40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40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600"/>
        </w:trPr>
        <w:tc>
          <w:tcPr>
            <w:tcW w:w="1" w:type="dxa"/>
          </w:tcPr>
          <w:p w:rsidR="00A20941" w:rsidRDefault="00A20941">
            <w:pPr>
              <w:pStyle w:val="EMPTYCELLSTYLE"/>
            </w:pPr>
          </w:p>
        </w:tc>
        <w:tc>
          <w:tcPr>
            <w:tcW w:w="40" w:type="dxa"/>
            <w:gridSpan w:val="2"/>
          </w:tcPr>
          <w:p w:rsidR="00A20941" w:rsidRDefault="00A20941">
            <w:pPr>
              <w:pStyle w:val="EMPTYCELLSTYLE"/>
            </w:pPr>
          </w:p>
        </w:tc>
        <w:tc>
          <w:tcPr>
            <w:tcW w:w="10200" w:type="dxa"/>
            <w:gridSpan w:val="11"/>
            <w:tcMar>
              <w:top w:w="0" w:type="dxa"/>
              <w:left w:w="0" w:type="dxa"/>
              <w:bottom w:w="0" w:type="dxa"/>
              <w:right w:w="0" w:type="dxa"/>
            </w:tcMar>
            <w:vAlign w:val="center"/>
          </w:tcPr>
          <w:p w:rsidR="00A20941" w:rsidRDefault="0087252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9K52021A</w:t>
            </w:r>
            <w:r>
              <w:rPr>
                <w:rFonts w:ascii="宋体" w:eastAsia="宋体" w:hAnsi="宋体" w:cs="宋体"/>
                <w:color w:val="000000"/>
                <w:sz w:val="21"/>
              </w:rPr>
              <w:t>自成立日以来，累计净值增长率为</w:t>
            </w:r>
            <w:r>
              <w:rPr>
                <w:rFonts w:ascii="宋体" w:eastAsia="宋体" w:hAnsi="宋体" w:cs="宋体"/>
                <w:color w:val="000000"/>
                <w:sz w:val="21"/>
              </w:rPr>
              <w:t>1.5230%</w:t>
            </w:r>
            <w:r>
              <w:rPr>
                <w:rFonts w:ascii="宋体" w:eastAsia="宋体" w:hAnsi="宋体" w:cs="宋体"/>
                <w:color w:val="000000"/>
                <w:sz w:val="21"/>
              </w:rPr>
              <w:t>，年化累计净值增长率为</w:t>
            </w:r>
            <w:r>
              <w:rPr>
                <w:rFonts w:ascii="宋体" w:eastAsia="宋体" w:hAnsi="宋体" w:cs="宋体"/>
                <w:color w:val="000000"/>
                <w:sz w:val="21"/>
              </w:rPr>
              <w:t>1.8717%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0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1200"/>
        </w:trPr>
        <w:tc>
          <w:tcPr>
            <w:tcW w:w="1" w:type="dxa"/>
          </w:tcPr>
          <w:p w:rsidR="00A20941" w:rsidRDefault="00A20941">
            <w:pPr>
              <w:pStyle w:val="EMPTYCELLSTYLE"/>
            </w:pPr>
          </w:p>
        </w:tc>
        <w:tc>
          <w:tcPr>
            <w:tcW w:w="40" w:type="dxa"/>
            <w:gridSpan w:val="2"/>
          </w:tcPr>
          <w:p w:rsidR="00A20941" w:rsidRDefault="00A2094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产品代码</w:t>
                        </w:r>
                      </w:p>
                    </w:tc>
                    <w:tc>
                      <w:tcPr>
                        <w:tcW w:w="20" w:type="dxa"/>
                      </w:tcPr>
                      <w:p w:rsidR="00A20941" w:rsidRDefault="00A20941">
                        <w:pPr>
                          <w:pStyle w:val="EMPTYCELLSTYLE"/>
                        </w:pPr>
                      </w:p>
                    </w:tc>
                  </w:tr>
                </w:tbl>
                <w:p w:rsidR="00A20941" w:rsidRDefault="00A209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20941">
                    <w:tblPrEx>
                      <w:tblCellMar>
                        <w:top w:w="0" w:type="dxa"/>
                        <w:bottom w:w="0" w:type="dxa"/>
                      </w:tblCellMar>
                    </w:tblPrEx>
                    <w:trPr>
                      <w:trHeight w:val="600"/>
                    </w:trPr>
                    <w:tc>
                      <w:tcPr>
                        <w:tcW w:w="2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估值日期</w:t>
                        </w:r>
                      </w:p>
                    </w:tc>
                  </w:tr>
                </w:tbl>
                <w:p w:rsidR="00A20941" w:rsidRDefault="00A209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20941">
                    <w:tblPrEx>
                      <w:tblCellMar>
                        <w:top w:w="0" w:type="dxa"/>
                        <w:bottom w:w="0" w:type="dxa"/>
                      </w:tblCellMar>
                    </w:tblPrEx>
                    <w:trPr>
                      <w:trHeight w:val="600"/>
                    </w:trPr>
                    <w:tc>
                      <w:tcPr>
                        <w:tcW w:w="24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产品份额净值</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产品累计净值</w:t>
                        </w:r>
                      </w:p>
                    </w:tc>
                  </w:tr>
                </w:tbl>
                <w:p w:rsidR="00A20941" w:rsidRDefault="00A209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20941">
                    <w:tblPrEx>
                      <w:tblCellMar>
                        <w:top w:w="0" w:type="dxa"/>
                        <w:bottom w:w="0" w:type="dxa"/>
                      </w:tblCellMar>
                    </w:tblPrEx>
                    <w:trPr>
                      <w:trHeight w:val="600"/>
                    </w:trPr>
                    <w:tc>
                      <w:tcPr>
                        <w:tcW w:w="23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产品资产净值</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20941">
                    <w:tblPrEx>
                      <w:tblCellMar>
                        <w:top w:w="0" w:type="dxa"/>
                        <w:bottom w:w="0" w:type="dxa"/>
                      </w:tblCellMar>
                    </w:tblPrEx>
                    <w:trPr>
                      <w:trHeight w:val="600"/>
                    </w:trPr>
                    <w:tc>
                      <w:tcPr>
                        <w:tcW w:w="2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20941" w:rsidRDefault="00A209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20941">
                    <w:tblPrEx>
                      <w:tblCellMar>
                        <w:top w:w="0" w:type="dxa"/>
                        <w:bottom w:w="0" w:type="dxa"/>
                      </w:tblCellMar>
                    </w:tblPrEx>
                    <w:trPr>
                      <w:trHeight w:val="600"/>
                    </w:trPr>
                    <w:tc>
                      <w:tcPr>
                        <w:tcW w:w="24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1.01523</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1.01523</w:t>
                        </w:r>
                      </w:p>
                    </w:tc>
                  </w:tr>
                </w:tbl>
                <w:p w:rsidR="00A20941" w:rsidRDefault="00A209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20941">
                    <w:tblPrEx>
                      <w:tblCellMar>
                        <w:top w:w="0" w:type="dxa"/>
                        <w:bottom w:w="0" w:type="dxa"/>
                      </w:tblCellMar>
                    </w:tblPrEx>
                    <w:trPr>
                      <w:trHeight w:val="600"/>
                    </w:trPr>
                    <w:tc>
                      <w:tcPr>
                        <w:tcW w:w="23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6,293,288,687.93</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1200"/>
        </w:trPr>
        <w:tc>
          <w:tcPr>
            <w:tcW w:w="1" w:type="dxa"/>
          </w:tcPr>
          <w:p w:rsidR="00A20941" w:rsidRDefault="00A20941">
            <w:pPr>
              <w:pStyle w:val="EMPTYCELLSTYLE"/>
            </w:pPr>
          </w:p>
        </w:tc>
        <w:tc>
          <w:tcPr>
            <w:tcW w:w="40" w:type="dxa"/>
            <w:gridSpan w:val="2"/>
          </w:tcPr>
          <w:p w:rsidR="00A20941" w:rsidRDefault="00A2094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销售代码</w:t>
                        </w:r>
                      </w:p>
                    </w:tc>
                    <w:tc>
                      <w:tcPr>
                        <w:tcW w:w="20" w:type="dxa"/>
                      </w:tcPr>
                      <w:p w:rsidR="00A20941" w:rsidRDefault="00A20941">
                        <w:pPr>
                          <w:pStyle w:val="EMPTYCELLSTYLE"/>
                        </w:pPr>
                      </w:p>
                    </w:tc>
                  </w:tr>
                </w:tbl>
                <w:p w:rsidR="00A20941" w:rsidRDefault="00A209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20941">
                    <w:tblPrEx>
                      <w:tblCellMar>
                        <w:top w:w="0" w:type="dxa"/>
                        <w:bottom w:w="0" w:type="dxa"/>
                      </w:tblCellMar>
                    </w:tblPrEx>
                    <w:trPr>
                      <w:trHeight w:val="600"/>
                    </w:trPr>
                    <w:tc>
                      <w:tcPr>
                        <w:tcW w:w="2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估值日期</w:t>
                        </w:r>
                      </w:p>
                    </w:tc>
                  </w:tr>
                </w:tbl>
                <w:p w:rsidR="00A20941" w:rsidRDefault="00A209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20941">
                    <w:tblPrEx>
                      <w:tblCellMar>
                        <w:top w:w="0" w:type="dxa"/>
                        <w:bottom w:w="0" w:type="dxa"/>
                      </w:tblCellMar>
                    </w:tblPrEx>
                    <w:trPr>
                      <w:trHeight w:val="600"/>
                    </w:trPr>
                    <w:tc>
                      <w:tcPr>
                        <w:tcW w:w="24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产品份额净值</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产品累计净值</w:t>
                        </w:r>
                      </w:p>
                    </w:tc>
                  </w:tr>
                </w:tbl>
                <w:p w:rsidR="00A20941" w:rsidRDefault="00A209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20941">
                    <w:tblPrEx>
                      <w:tblCellMar>
                        <w:top w:w="0" w:type="dxa"/>
                        <w:bottom w:w="0" w:type="dxa"/>
                      </w:tblCellMar>
                    </w:tblPrEx>
                    <w:trPr>
                      <w:trHeight w:val="600"/>
                    </w:trPr>
                    <w:tc>
                      <w:tcPr>
                        <w:tcW w:w="23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产品资产净值</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9K52021A</w:t>
                        </w:r>
                      </w:p>
                    </w:tc>
                    <w:tc>
                      <w:tcPr>
                        <w:tcW w:w="20" w:type="dxa"/>
                      </w:tcPr>
                      <w:p w:rsidR="00A20941" w:rsidRDefault="00A20941">
                        <w:pPr>
                          <w:pStyle w:val="EMPTYCELLSTYLE"/>
                        </w:pPr>
                      </w:p>
                    </w:tc>
                  </w:tr>
                </w:tbl>
                <w:p w:rsidR="00A20941" w:rsidRDefault="00A20941">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20941">
                    <w:tblPrEx>
                      <w:tblCellMar>
                        <w:top w:w="0" w:type="dxa"/>
                        <w:bottom w:w="0" w:type="dxa"/>
                      </w:tblCellMar>
                    </w:tblPrEx>
                    <w:trPr>
                      <w:trHeight w:val="600"/>
                    </w:trPr>
                    <w:tc>
                      <w:tcPr>
                        <w:tcW w:w="2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20941" w:rsidRDefault="00A2094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20941">
                    <w:tblPrEx>
                      <w:tblCellMar>
                        <w:top w:w="0" w:type="dxa"/>
                        <w:bottom w:w="0" w:type="dxa"/>
                      </w:tblCellMar>
                    </w:tblPrEx>
                    <w:trPr>
                      <w:trHeight w:val="600"/>
                    </w:trPr>
                    <w:tc>
                      <w:tcPr>
                        <w:tcW w:w="24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1.01523</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1.01523</w:t>
                        </w:r>
                      </w:p>
                    </w:tc>
                  </w:tr>
                </w:tbl>
                <w:p w:rsidR="00A20941" w:rsidRDefault="00A20941">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20941">
                    <w:tblPrEx>
                      <w:tblCellMar>
                        <w:top w:w="0" w:type="dxa"/>
                        <w:bottom w:w="0" w:type="dxa"/>
                      </w:tblCellMar>
                    </w:tblPrEx>
                    <w:trPr>
                      <w:trHeight w:val="600"/>
                    </w:trPr>
                    <w:tc>
                      <w:tcPr>
                        <w:tcW w:w="23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6,293,288,687.93</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56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42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900"/>
        </w:trPr>
        <w:tc>
          <w:tcPr>
            <w:tcW w:w="1" w:type="dxa"/>
          </w:tcPr>
          <w:p w:rsidR="00A20941" w:rsidRDefault="00A20941">
            <w:pPr>
              <w:pStyle w:val="EMPTYCELLSTYLE"/>
            </w:pPr>
          </w:p>
        </w:tc>
        <w:tc>
          <w:tcPr>
            <w:tcW w:w="10700" w:type="dxa"/>
            <w:gridSpan w:val="15"/>
            <w:tcMar>
              <w:top w:w="0" w:type="dxa"/>
              <w:left w:w="0" w:type="dxa"/>
              <w:bottom w:w="0" w:type="dxa"/>
              <w:right w:w="0" w:type="dxa"/>
            </w:tcMar>
          </w:tcPr>
          <w:p w:rsidR="00A20941" w:rsidRDefault="0087252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周伟君先生，现任兴银理财专户投资部投资经理，浙江大学经济学硕士，</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年固定收益投资经验。历任浙商银行债券投资经理、</w:t>
            </w:r>
            <w:r>
              <w:rPr>
                <w:rFonts w:ascii="宋体" w:eastAsia="宋体" w:hAnsi="宋体" w:cs="宋体"/>
                <w:color w:val="000000"/>
                <w:sz w:val="21"/>
              </w:rPr>
              <w:t>ABS</w:t>
            </w:r>
            <w:r>
              <w:rPr>
                <w:rFonts w:ascii="宋体" w:eastAsia="宋体" w:hAnsi="宋体" w:cs="宋体"/>
                <w:color w:val="000000"/>
                <w:sz w:val="21"/>
              </w:rPr>
              <w:t>投资经理。</w:t>
            </w:r>
            <w:r>
              <w:rPr>
                <w:rFonts w:ascii="宋体" w:eastAsia="宋体" w:hAnsi="宋体" w:cs="宋体"/>
                <w:color w:val="000000"/>
                <w:sz w:val="21"/>
              </w:rPr>
              <w:t>2020</w:t>
            </w:r>
            <w:r>
              <w:rPr>
                <w:rFonts w:ascii="宋体" w:eastAsia="宋体" w:hAnsi="宋体" w:cs="宋体"/>
                <w:color w:val="000000"/>
                <w:sz w:val="21"/>
              </w:rPr>
              <w:t>年加入兴银理财，负责企金</w:t>
            </w:r>
            <w:r>
              <w:rPr>
                <w:rFonts w:ascii="宋体" w:eastAsia="宋体" w:hAnsi="宋体" w:cs="宋体"/>
                <w:color w:val="000000"/>
                <w:sz w:val="21"/>
              </w:rPr>
              <w:t>“</w:t>
            </w:r>
            <w:r>
              <w:rPr>
                <w:rFonts w:ascii="宋体" w:eastAsia="宋体" w:hAnsi="宋体" w:cs="宋体"/>
                <w:color w:val="000000"/>
                <w:sz w:val="21"/>
              </w:rPr>
              <w:t>陆陆发</w:t>
            </w:r>
            <w:r>
              <w:rPr>
                <w:rFonts w:ascii="宋体" w:eastAsia="宋体" w:hAnsi="宋体" w:cs="宋体"/>
                <w:color w:val="000000"/>
                <w:sz w:val="21"/>
              </w:rPr>
              <w:t>”</w:t>
            </w:r>
            <w:r>
              <w:rPr>
                <w:rFonts w:ascii="宋体" w:eastAsia="宋体" w:hAnsi="宋体" w:cs="宋体"/>
                <w:color w:val="000000"/>
                <w:sz w:val="21"/>
              </w:rPr>
              <w:t>及多款专户产品管理。擅长信用债和</w:t>
            </w:r>
            <w:r>
              <w:rPr>
                <w:rFonts w:ascii="宋体" w:eastAsia="宋体" w:hAnsi="宋体" w:cs="宋体"/>
                <w:color w:val="000000"/>
                <w:sz w:val="21"/>
              </w:rPr>
              <w:t>ABS</w:t>
            </w:r>
            <w:r>
              <w:rPr>
                <w:rFonts w:ascii="宋体" w:eastAsia="宋体" w:hAnsi="宋体" w:cs="宋体"/>
                <w:color w:val="000000"/>
                <w:sz w:val="21"/>
              </w:rPr>
              <w:t>投资价值挖掘，注重衡量各类投资标的风险收益比，善于在关键时点做逆向投资。</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72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42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5980"/>
        </w:trPr>
        <w:tc>
          <w:tcPr>
            <w:tcW w:w="1" w:type="dxa"/>
          </w:tcPr>
          <w:p w:rsidR="00A20941" w:rsidRDefault="00A20941">
            <w:pPr>
              <w:pStyle w:val="EMPTYCELLSTYLE"/>
            </w:pPr>
          </w:p>
        </w:tc>
        <w:tc>
          <w:tcPr>
            <w:tcW w:w="10700" w:type="dxa"/>
            <w:gridSpan w:val="15"/>
            <w:tcMar>
              <w:top w:w="0" w:type="dxa"/>
              <w:left w:w="0" w:type="dxa"/>
              <w:bottom w:w="0" w:type="dxa"/>
              <w:right w:w="0" w:type="dxa"/>
            </w:tcMar>
          </w:tcPr>
          <w:p w:rsidR="00A20941" w:rsidRDefault="00872520">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年市场回顾与产品投资策略</w:t>
            </w:r>
            <w:r>
              <w:rPr>
                <w:rFonts w:ascii="宋体" w:eastAsia="宋体" w:hAnsi="宋体" w:cs="宋体"/>
                <w:color w:val="000000"/>
                <w:sz w:val="21"/>
              </w:rPr>
              <w:br/>
              <w:t>1</w:t>
            </w:r>
            <w:r>
              <w:rPr>
                <w:rFonts w:ascii="宋体" w:eastAsia="宋体" w:hAnsi="宋体" w:cs="宋体"/>
                <w:color w:val="000000"/>
                <w:sz w:val="21"/>
              </w:rPr>
              <w:t>、市场回顾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年债券市场表现一波三折，债券收益率呈现</w:t>
            </w:r>
            <w:r>
              <w:rPr>
                <w:rFonts w:ascii="宋体" w:eastAsia="宋体" w:hAnsi="宋体" w:cs="宋体"/>
                <w:color w:val="000000"/>
                <w:sz w:val="21"/>
              </w:rPr>
              <w:t>“W”</w:t>
            </w:r>
            <w:r>
              <w:rPr>
                <w:rFonts w:ascii="宋体" w:eastAsia="宋体" w:hAnsi="宋体" w:cs="宋体"/>
                <w:color w:val="000000"/>
                <w:sz w:val="21"/>
              </w:rPr>
              <w:t>型走势。一季度，疫情冲击影响显现，基本面压力增大，央行果断降息</w:t>
            </w:r>
            <w:r>
              <w:rPr>
                <w:rFonts w:ascii="宋体" w:eastAsia="宋体" w:hAnsi="宋体" w:cs="宋体"/>
                <w:color w:val="000000"/>
                <w:sz w:val="21"/>
              </w:rPr>
              <w:t>10bp</w:t>
            </w:r>
            <w:r>
              <w:rPr>
                <w:rFonts w:ascii="宋体" w:eastAsia="宋体" w:hAnsi="宋体" w:cs="宋体"/>
                <w:color w:val="000000"/>
                <w:sz w:val="21"/>
              </w:rPr>
              <w:t>，债市做多热情高涨，债券收益率大幅下行。</w:t>
            </w:r>
            <w:r>
              <w:rPr>
                <w:rFonts w:ascii="宋体" w:eastAsia="宋体" w:hAnsi="宋体" w:cs="宋体"/>
                <w:color w:val="000000"/>
                <w:sz w:val="21"/>
              </w:rPr>
              <w:t>2</w:t>
            </w:r>
            <w:r>
              <w:rPr>
                <w:rFonts w:ascii="宋体" w:eastAsia="宋体" w:hAnsi="宋体" w:cs="宋体"/>
                <w:color w:val="000000"/>
                <w:sz w:val="21"/>
              </w:rPr>
              <w:t>月至</w:t>
            </w:r>
            <w:r>
              <w:rPr>
                <w:rFonts w:ascii="宋体" w:eastAsia="宋体" w:hAnsi="宋体" w:cs="宋体"/>
                <w:color w:val="000000"/>
                <w:sz w:val="21"/>
              </w:rPr>
              <w:t>3</w:t>
            </w:r>
            <w:r>
              <w:rPr>
                <w:rFonts w:ascii="宋体" w:eastAsia="宋体" w:hAnsi="宋体" w:cs="宋体"/>
                <w:color w:val="000000"/>
                <w:sz w:val="21"/>
              </w:rPr>
              <w:t>月，俄乌冲突爆发、海外加息预期升温，权益市场大幅调整，</w:t>
            </w:r>
            <w:r>
              <w:rPr>
                <w:rFonts w:ascii="宋体" w:eastAsia="宋体" w:hAnsi="宋体" w:cs="宋体"/>
                <w:color w:val="000000"/>
                <w:sz w:val="21"/>
              </w:rPr>
              <w:t>“</w:t>
            </w:r>
            <w:r>
              <w:rPr>
                <w:rFonts w:ascii="宋体" w:eastAsia="宋体" w:hAnsi="宋体" w:cs="宋体"/>
                <w:color w:val="000000"/>
                <w:sz w:val="21"/>
              </w:rPr>
              <w:t>固收</w:t>
            </w:r>
            <w:r>
              <w:rPr>
                <w:rFonts w:ascii="宋体" w:eastAsia="宋体" w:hAnsi="宋体" w:cs="宋体"/>
                <w:color w:val="000000"/>
                <w:sz w:val="21"/>
              </w:rPr>
              <w:t>+”</w:t>
            </w:r>
            <w:r>
              <w:rPr>
                <w:rFonts w:ascii="宋体" w:eastAsia="宋体" w:hAnsi="宋体" w:cs="宋体"/>
                <w:color w:val="000000"/>
                <w:sz w:val="21"/>
              </w:rPr>
              <w:t>产品赎回引发流动性冲击，债券收益率迅速上行。</w:t>
            </w:r>
            <w:r>
              <w:rPr>
                <w:rFonts w:ascii="宋体" w:eastAsia="宋体" w:hAnsi="宋体" w:cs="宋体"/>
                <w:color w:val="000000"/>
                <w:sz w:val="21"/>
              </w:rPr>
              <w:br/>
              <w:t xml:space="preserve">    </w:t>
            </w:r>
            <w:r>
              <w:rPr>
                <w:rFonts w:ascii="宋体" w:eastAsia="宋体" w:hAnsi="宋体" w:cs="宋体"/>
                <w:color w:val="000000"/>
                <w:sz w:val="21"/>
              </w:rPr>
              <w:t>二季度，上海等多个城市疫情爆发蔓延，社融信贷数据走弱，基本面压力持续增大，货币政策延续宽松，债券收益率快速下行。</w:t>
            </w:r>
            <w:r>
              <w:rPr>
                <w:rFonts w:ascii="宋体" w:eastAsia="宋体" w:hAnsi="宋体" w:cs="宋体"/>
                <w:color w:val="000000"/>
                <w:sz w:val="21"/>
              </w:rPr>
              <w:t>6</w:t>
            </w:r>
            <w:r>
              <w:rPr>
                <w:rFonts w:ascii="宋体" w:eastAsia="宋体" w:hAnsi="宋体" w:cs="宋体"/>
                <w:color w:val="000000"/>
                <w:sz w:val="21"/>
              </w:rPr>
              <w:t>月，上海全城解封、稳增长政策落地实施，市场交易经济复苏逻辑，债券收益率震荡上行。</w:t>
            </w:r>
            <w:r>
              <w:rPr>
                <w:rFonts w:ascii="宋体" w:eastAsia="宋体" w:hAnsi="宋体" w:cs="宋体"/>
                <w:color w:val="000000"/>
                <w:sz w:val="21"/>
              </w:rPr>
              <w:br/>
              <w:t xml:space="preserve">    </w:t>
            </w:r>
            <w:r>
              <w:rPr>
                <w:rFonts w:ascii="宋体" w:eastAsia="宋体" w:hAnsi="宋体" w:cs="宋体"/>
                <w:color w:val="000000"/>
                <w:sz w:val="21"/>
              </w:rPr>
              <w:t>三季度，地产</w:t>
            </w:r>
            <w:r>
              <w:rPr>
                <w:rFonts w:ascii="宋体" w:eastAsia="宋体" w:hAnsi="宋体" w:cs="宋体"/>
                <w:color w:val="000000"/>
                <w:sz w:val="21"/>
              </w:rPr>
              <w:t>危机愈演愈烈，央行超预期降息，债券收益率下行触底。</w:t>
            </w:r>
            <w:r>
              <w:rPr>
                <w:rFonts w:ascii="宋体" w:eastAsia="宋体" w:hAnsi="宋体" w:cs="宋体"/>
                <w:color w:val="000000"/>
                <w:sz w:val="21"/>
              </w:rPr>
              <w:t>7</w:t>
            </w:r>
            <w:r>
              <w:rPr>
                <w:rFonts w:ascii="宋体" w:eastAsia="宋体" w:hAnsi="宋体" w:cs="宋体"/>
                <w:color w:val="000000"/>
                <w:sz w:val="21"/>
              </w:rPr>
              <w:t>月，地产断供风波发酵、地产冲击加大，奥密克戎疫情多地蔓延，经济复苏动能放缓。资金利率持续走低，</w:t>
            </w:r>
            <w:r>
              <w:rPr>
                <w:rFonts w:ascii="宋体" w:eastAsia="宋体" w:hAnsi="宋体" w:cs="宋体"/>
                <w:color w:val="000000"/>
                <w:sz w:val="21"/>
              </w:rPr>
              <w:t>“</w:t>
            </w:r>
            <w:r>
              <w:rPr>
                <w:rFonts w:ascii="宋体" w:eastAsia="宋体" w:hAnsi="宋体" w:cs="宋体"/>
                <w:color w:val="000000"/>
                <w:sz w:val="21"/>
              </w:rPr>
              <w:t>宽货币</w:t>
            </w:r>
            <w:r>
              <w:rPr>
                <w:rFonts w:ascii="宋体" w:eastAsia="宋体" w:hAnsi="宋体" w:cs="宋体"/>
                <w:color w:val="000000"/>
                <w:sz w:val="21"/>
              </w:rPr>
              <w:t>+</w:t>
            </w:r>
            <w:r>
              <w:rPr>
                <w:rFonts w:ascii="宋体" w:eastAsia="宋体" w:hAnsi="宋体" w:cs="宋体"/>
                <w:color w:val="000000"/>
                <w:sz w:val="21"/>
              </w:rPr>
              <w:t>稳信用</w:t>
            </w:r>
            <w:r>
              <w:rPr>
                <w:rFonts w:ascii="宋体" w:eastAsia="宋体" w:hAnsi="宋体" w:cs="宋体"/>
                <w:color w:val="000000"/>
                <w:sz w:val="21"/>
              </w:rPr>
              <w:t>”</w:t>
            </w:r>
            <w:r>
              <w:rPr>
                <w:rFonts w:ascii="宋体" w:eastAsia="宋体" w:hAnsi="宋体" w:cs="宋体"/>
                <w:color w:val="000000"/>
                <w:sz w:val="21"/>
              </w:rPr>
              <w:t>背景下，短端债券收益率持续下行；</w:t>
            </w:r>
            <w:r>
              <w:rPr>
                <w:rFonts w:ascii="宋体" w:eastAsia="宋体" w:hAnsi="宋体" w:cs="宋体"/>
                <w:color w:val="000000"/>
                <w:sz w:val="21"/>
              </w:rPr>
              <w:t>8</w:t>
            </w:r>
            <w:r>
              <w:rPr>
                <w:rFonts w:ascii="宋体" w:eastAsia="宋体" w:hAnsi="宋体" w:cs="宋体"/>
                <w:color w:val="000000"/>
                <w:sz w:val="21"/>
              </w:rPr>
              <w:t>月央行超预期降息，带动长债收益率大幅下行。</w:t>
            </w:r>
            <w:r>
              <w:rPr>
                <w:rFonts w:ascii="宋体" w:eastAsia="宋体" w:hAnsi="宋体" w:cs="宋体"/>
                <w:color w:val="000000"/>
                <w:sz w:val="21"/>
              </w:rPr>
              <w:br/>
              <w:t xml:space="preserve">    </w:t>
            </w:r>
            <w:r>
              <w:rPr>
                <w:rFonts w:ascii="宋体" w:eastAsia="宋体" w:hAnsi="宋体" w:cs="宋体"/>
                <w:color w:val="000000"/>
                <w:sz w:val="21"/>
              </w:rPr>
              <w:t>四季度，疫情和地产政策放松、理财负反馈等冲击，债券收益率剧烈上行，回吐全年涨幅。跨季后资金利率收敛，海外加息制约国内宽货币空间，债券收益率底部回升。</w:t>
            </w:r>
            <w:r>
              <w:rPr>
                <w:rFonts w:ascii="宋体" w:eastAsia="宋体" w:hAnsi="宋体" w:cs="宋体"/>
                <w:color w:val="000000"/>
                <w:sz w:val="21"/>
              </w:rPr>
              <w:t>11</w:t>
            </w:r>
            <w:r>
              <w:rPr>
                <w:rFonts w:ascii="宋体" w:eastAsia="宋体" w:hAnsi="宋体" w:cs="宋体"/>
                <w:color w:val="000000"/>
                <w:sz w:val="21"/>
              </w:rPr>
              <w:t>月，疫情防控政策持续放松优化，地产</w:t>
            </w:r>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政策落地，政策推出时点和力度大超市场预期，引发债券市场第一波调整。</w:t>
            </w:r>
            <w:r>
              <w:rPr>
                <w:rFonts w:ascii="宋体" w:eastAsia="宋体" w:hAnsi="宋体" w:cs="宋体"/>
                <w:color w:val="000000"/>
                <w:sz w:val="21"/>
              </w:rPr>
              <w:t>12</w:t>
            </w:r>
            <w:r>
              <w:rPr>
                <w:rFonts w:ascii="宋体" w:eastAsia="宋体" w:hAnsi="宋体" w:cs="宋体"/>
                <w:color w:val="000000"/>
                <w:sz w:val="21"/>
              </w:rPr>
              <w:t>月上旬，债市持续下跌导致理财产品净值回撤，理财赎回压力增大，持续抛售债券，引发流动性冲击，债市出现第二波下跌。</w:t>
            </w:r>
            <w:r>
              <w:rPr>
                <w:rFonts w:ascii="宋体" w:eastAsia="宋体" w:hAnsi="宋体" w:cs="宋体"/>
                <w:color w:val="000000"/>
                <w:sz w:val="21"/>
              </w:rPr>
              <w:t>12</w:t>
            </w:r>
            <w:r>
              <w:rPr>
                <w:rFonts w:ascii="宋体" w:eastAsia="宋体" w:hAnsi="宋体" w:cs="宋体"/>
                <w:color w:val="000000"/>
                <w:sz w:val="21"/>
              </w:rPr>
              <w:t>月下旬，国内疫情感染病例迎来高峰，经济基本面继续探底，且央行加大公开市场投放力度，债市有所回暖。</w:t>
            </w:r>
            <w:r>
              <w:rPr>
                <w:rFonts w:ascii="宋体" w:eastAsia="宋体" w:hAnsi="宋体" w:cs="宋体"/>
                <w:color w:val="000000"/>
                <w:sz w:val="21"/>
              </w:rPr>
              <w:br/>
              <w:t>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上半年：</w:t>
            </w:r>
            <w:r>
              <w:rPr>
                <w:rFonts w:ascii="宋体" w:eastAsia="宋体" w:hAnsi="宋体" w:cs="宋体"/>
                <w:color w:val="000000"/>
                <w:sz w:val="21"/>
              </w:rPr>
              <w:t>1</w:t>
            </w:r>
            <w:r>
              <w:rPr>
                <w:rFonts w:ascii="宋体" w:eastAsia="宋体" w:hAnsi="宋体" w:cs="宋体"/>
                <w:color w:val="000000"/>
                <w:sz w:val="21"/>
              </w:rPr>
              <w:t>月份资金面宽松带动收益率下行，产品采取提升久期、适度加杠杆的积极策略，票息打底的同时获取资本利得，业绩表现较为优异。</w:t>
            </w:r>
            <w:r>
              <w:rPr>
                <w:rFonts w:ascii="宋体" w:eastAsia="宋体" w:hAnsi="宋体" w:cs="宋体"/>
                <w:color w:val="000000"/>
                <w:sz w:val="21"/>
              </w:rPr>
              <w:t>2</w:t>
            </w:r>
            <w:r>
              <w:rPr>
                <w:rFonts w:ascii="宋体" w:eastAsia="宋体" w:hAnsi="宋体" w:cs="宋体"/>
                <w:color w:val="000000"/>
                <w:sz w:val="21"/>
              </w:rPr>
              <w:t>月市场回调后，及时止盈卖出利差压缩到极致的品种，降低债券仓位和组合久期；</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2840" w:type="dxa"/>
            <w:gridSpan w:val="2"/>
          </w:tcPr>
          <w:p w:rsidR="00A20941" w:rsidRDefault="00A20941">
            <w:pPr>
              <w:pStyle w:val="EMPTYCELLSTYLE"/>
            </w:pPr>
          </w:p>
        </w:tc>
        <w:tc>
          <w:tcPr>
            <w:tcW w:w="460" w:type="dxa"/>
            <w:gridSpan w:val="2"/>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Pr>
        <w:tc>
          <w:tcPr>
            <w:tcW w:w="1" w:type="dxa"/>
          </w:tcPr>
          <w:p w:rsidR="00A20941" w:rsidRDefault="00A20941">
            <w:pPr>
              <w:pStyle w:val="EMPTYCELLSTYLE"/>
              <w:pageBreakBefore/>
            </w:pPr>
            <w:bookmarkStart w:id="4" w:name="JR_PAGE_ANCHOR_0_5"/>
            <w:bookmarkEnd w:id="4"/>
          </w:p>
        </w:tc>
        <w:tc>
          <w:tcPr>
            <w:tcW w:w="20" w:type="dxa"/>
          </w:tcPr>
          <w:p w:rsidR="00A20941" w:rsidRDefault="00A20941">
            <w:pPr>
              <w:pStyle w:val="EMPTYCELLSTYLE"/>
            </w:pPr>
          </w:p>
        </w:tc>
        <w:tc>
          <w:tcPr>
            <w:tcW w:w="3380" w:type="dxa"/>
            <w:gridSpan w:val="5"/>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hRule="exact" w:val="20"/>
        </w:trPr>
        <w:tc>
          <w:tcPr>
            <w:tcW w:w="1" w:type="dxa"/>
          </w:tcPr>
          <w:p w:rsidR="00A20941" w:rsidRDefault="00A20941">
            <w:pPr>
              <w:pStyle w:val="EMPTYCELLSTYLE"/>
            </w:pPr>
          </w:p>
        </w:tc>
        <w:tc>
          <w:tcPr>
            <w:tcW w:w="20" w:type="dxa"/>
          </w:tcPr>
          <w:p w:rsidR="00A20941" w:rsidRDefault="00A20941">
            <w:pPr>
              <w:pStyle w:val="EMPTYCELLSTYLE"/>
            </w:pPr>
          </w:p>
        </w:tc>
        <w:tc>
          <w:tcPr>
            <w:tcW w:w="3380" w:type="dxa"/>
            <w:gridSpan w:val="5"/>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val="7600"/>
        </w:trPr>
        <w:tc>
          <w:tcPr>
            <w:tcW w:w="1" w:type="dxa"/>
          </w:tcPr>
          <w:p w:rsidR="00A20941" w:rsidRDefault="00A20941">
            <w:pPr>
              <w:pStyle w:val="EMPTYCELLSTYLE"/>
            </w:pPr>
          </w:p>
        </w:tc>
        <w:tc>
          <w:tcPr>
            <w:tcW w:w="10700" w:type="dxa"/>
            <w:gridSpan w:val="15"/>
            <w:tcMar>
              <w:top w:w="0" w:type="dxa"/>
              <w:left w:w="0" w:type="dxa"/>
              <w:bottom w:w="0" w:type="dxa"/>
              <w:right w:w="0" w:type="dxa"/>
            </w:tcMar>
          </w:tcPr>
          <w:p w:rsidR="00A20941" w:rsidRDefault="00872520">
            <w:pPr>
              <w:spacing w:line="320" w:lineRule="exact"/>
              <w:jc w:val="left"/>
            </w:pPr>
            <w:r>
              <w:rPr>
                <w:rFonts w:ascii="宋体" w:eastAsia="宋体" w:hAnsi="宋体" w:cs="宋体"/>
                <w:color w:val="000000"/>
                <w:sz w:val="21"/>
              </w:rPr>
              <w:t>同时增配货币市场工具等低波动资产，减缓产品波动。</w:t>
            </w:r>
            <w:r>
              <w:rPr>
                <w:rFonts w:ascii="宋体" w:eastAsia="宋体" w:hAnsi="宋体" w:cs="宋体"/>
                <w:color w:val="000000"/>
                <w:sz w:val="21"/>
              </w:rPr>
              <w:t>3</w:t>
            </w:r>
            <w:r>
              <w:rPr>
                <w:rFonts w:ascii="宋体" w:eastAsia="宋体" w:hAnsi="宋体" w:cs="宋体"/>
                <w:color w:val="000000"/>
                <w:sz w:val="21"/>
              </w:rPr>
              <w:t>至</w:t>
            </w:r>
            <w:r>
              <w:rPr>
                <w:rFonts w:ascii="宋体" w:eastAsia="宋体" w:hAnsi="宋体" w:cs="宋体"/>
                <w:color w:val="000000"/>
                <w:sz w:val="21"/>
              </w:rPr>
              <w:t>5</w:t>
            </w:r>
            <w:r>
              <w:rPr>
                <w:rFonts w:ascii="宋体" w:eastAsia="宋体" w:hAnsi="宋体" w:cs="宋体"/>
                <w:color w:val="000000"/>
                <w:sz w:val="21"/>
              </w:rPr>
              <w:t>月上海疫情爆发，基本面压力增大利多债市，我们利用专户产品期限较长、负债稳定等优势，重点建仓高等级信用债、金融债等品种，提升组合久期和产品杠杆。</w:t>
            </w:r>
            <w:r>
              <w:rPr>
                <w:rFonts w:ascii="宋体" w:eastAsia="宋体" w:hAnsi="宋体" w:cs="宋体"/>
                <w:color w:val="000000"/>
                <w:sz w:val="21"/>
              </w:rPr>
              <w:t>6</w:t>
            </w:r>
            <w:r>
              <w:rPr>
                <w:rFonts w:ascii="宋体" w:eastAsia="宋体" w:hAnsi="宋体" w:cs="宋体"/>
                <w:color w:val="000000"/>
                <w:sz w:val="21"/>
              </w:rPr>
              <w:t>月上海解封后债券收益率小幅上行，我们采用中性久期、适度杠杆，通过止盈部分信用债、增配货币类资产逐步调仓，采用超短</w:t>
            </w:r>
            <w:r>
              <w:rPr>
                <w:rFonts w:ascii="宋体" w:eastAsia="宋体" w:hAnsi="宋体" w:cs="宋体"/>
                <w:color w:val="000000"/>
                <w:sz w:val="21"/>
              </w:rPr>
              <w:t>+</w:t>
            </w:r>
            <w:r>
              <w:rPr>
                <w:rFonts w:ascii="宋体" w:eastAsia="宋体" w:hAnsi="宋体" w:cs="宋体"/>
                <w:color w:val="000000"/>
                <w:sz w:val="21"/>
              </w:rPr>
              <w:t>超长的哑铃型组合降低波动。</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下半年：</w:t>
            </w:r>
            <w:r>
              <w:rPr>
                <w:rFonts w:ascii="宋体" w:eastAsia="宋体" w:hAnsi="宋体" w:cs="宋体"/>
                <w:color w:val="000000"/>
                <w:sz w:val="21"/>
              </w:rPr>
              <w:t>7</w:t>
            </w:r>
            <w:r>
              <w:rPr>
                <w:rFonts w:ascii="宋体" w:eastAsia="宋体" w:hAnsi="宋体" w:cs="宋体"/>
                <w:color w:val="000000"/>
                <w:sz w:val="21"/>
              </w:rPr>
              <w:t>至</w:t>
            </w:r>
            <w:r>
              <w:rPr>
                <w:rFonts w:ascii="宋体" w:eastAsia="宋体" w:hAnsi="宋体" w:cs="宋体"/>
                <w:color w:val="000000"/>
                <w:sz w:val="21"/>
              </w:rPr>
              <w:t>8</w:t>
            </w:r>
            <w:r>
              <w:rPr>
                <w:rFonts w:ascii="宋体" w:eastAsia="宋体" w:hAnsi="宋体" w:cs="宋体"/>
                <w:color w:val="000000"/>
                <w:sz w:val="21"/>
              </w:rPr>
              <w:t>月房地产停贷断供事件爆发、资金面宽松带动债券收益率下行，产品采取提升久期、适度提高杠杆的积极策略。</w:t>
            </w:r>
            <w:r>
              <w:rPr>
                <w:rFonts w:ascii="宋体" w:eastAsia="宋体" w:hAnsi="宋体" w:cs="宋体"/>
                <w:color w:val="000000"/>
                <w:sz w:val="21"/>
              </w:rPr>
              <w:t>9</w:t>
            </w:r>
            <w:r>
              <w:rPr>
                <w:rFonts w:ascii="宋体" w:eastAsia="宋体" w:hAnsi="宋体" w:cs="宋体"/>
                <w:color w:val="000000"/>
                <w:sz w:val="21"/>
              </w:rPr>
              <w:t>月市场回调后，我们及时止盈卖出利差压缩到极致的品种，降低组合久期。</w:t>
            </w:r>
            <w:r>
              <w:rPr>
                <w:rFonts w:ascii="宋体" w:eastAsia="宋体" w:hAnsi="宋体" w:cs="宋体"/>
                <w:color w:val="000000"/>
                <w:sz w:val="21"/>
              </w:rPr>
              <w:t>11</w:t>
            </w:r>
            <w:r>
              <w:rPr>
                <w:rFonts w:ascii="宋体" w:eastAsia="宋体" w:hAnsi="宋体" w:cs="宋体"/>
                <w:color w:val="000000"/>
                <w:sz w:val="21"/>
              </w:rPr>
              <w:t>至</w:t>
            </w:r>
            <w:r>
              <w:rPr>
                <w:rFonts w:ascii="宋体" w:eastAsia="宋体" w:hAnsi="宋体" w:cs="宋体"/>
                <w:color w:val="000000"/>
                <w:sz w:val="21"/>
              </w:rPr>
              <w:t>12</w:t>
            </w:r>
            <w:r>
              <w:rPr>
                <w:rFonts w:ascii="宋体" w:eastAsia="宋体" w:hAnsi="宋体" w:cs="宋体"/>
                <w:color w:val="000000"/>
                <w:sz w:val="21"/>
              </w:rPr>
              <w:t>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年一季度展望与投资策略</w:t>
            </w:r>
            <w:r>
              <w:rPr>
                <w:rFonts w:ascii="宋体" w:eastAsia="宋体" w:hAnsi="宋体" w:cs="宋体"/>
                <w:color w:val="000000"/>
                <w:sz w:val="21"/>
              </w:rPr>
              <w:br/>
              <w:t>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年一季度展望</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展望一季度，我们对债券市场保持中性观点，结构性机会突出，信用债优于利率债，曲线短端优于长端，</w:t>
            </w:r>
            <w:r>
              <w:rPr>
                <w:rFonts w:ascii="宋体" w:eastAsia="宋体" w:hAnsi="宋体" w:cs="宋体"/>
                <w:color w:val="000000"/>
                <w:sz w:val="21"/>
              </w:rPr>
              <w:t>“</w:t>
            </w:r>
            <w:r>
              <w:rPr>
                <w:rFonts w:ascii="宋体" w:eastAsia="宋体" w:hAnsi="宋体" w:cs="宋体"/>
                <w:color w:val="000000"/>
                <w:sz w:val="21"/>
              </w:rPr>
              <w:t>短久期</w:t>
            </w:r>
            <w:r>
              <w:rPr>
                <w:rFonts w:ascii="宋体" w:eastAsia="宋体" w:hAnsi="宋体" w:cs="宋体"/>
                <w:color w:val="000000"/>
                <w:sz w:val="21"/>
              </w:rPr>
              <w:t>+</w:t>
            </w:r>
            <w:r>
              <w:rPr>
                <w:rFonts w:ascii="宋体" w:eastAsia="宋体" w:hAnsi="宋体" w:cs="宋体"/>
                <w:color w:val="000000"/>
                <w:sz w:val="21"/>
              </w:rPr>
              <w:t>积极杠杆</w:t>
            </w:r>
            <w:r>
              <w:rPr>
                <w:rFonts w:ascii="宋体" w:eastAsia="宋体" w:hAnsi="宋体" w:cs="宋体"/>
                <w:color w:val="000000"/>
                <w:sz w:val="21"/>
              </w:rPr>
              <w:t>”</w:t>
            </w:r>
            <w:r>
              <w:rPr>
                <w:rFonts w:ascii="宋体" w:eastAsia="宋体" w:hAnsi="宋体" w:cs="宋体"/>
                <w:color w:val="000000"/>
                <w:sz w:val="21"/>
              </w:rPr>
              <w:t>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w:t>
            </w:r>
            <w:r>
              <w:rPr>
                <w:rFonts w:ascii="宋体" w:eastAsia="宋体" w:hAnsi="宋体" w:cs="宋体"/>
                <w:color w:val="000000"/>
                <w:sz w:val="21"/>
              </w:rPr>
              <w:t>2023</w:t>
            </w:r>
            <w:r>
              <w:rPr>
                <w:rFonts w:ascii="宋体" w:eastAsia="宋体" w:hAnsi="宋体" w:cs="宋体"/>
                <w:color w:val="000000"/>
                <w:sz w:val="21"/>
              </w:rPr>
              <w:t>年货币政策力度不低于去年，短期内资金面将维持宽松，大幅上行概率较小。从利率曲线来看，短端收益率大幅抬升后，收益率</w:t>
            </w:r>
            <w:r>
              <w:rPr>
                <w:rFonts w:ascii="宋体" w:eastAsia="宋体" w:hAnsi="宋体" w:cs="宋体"/>
                <w:color w:val="000000"/>
                <w:sz w:val="21"/>
              </w:rPr>
              <w:t>曲线较为平坦，</w:t>
            </w:r>
            <w:r>
              <w:rPr>
                <w:rFonts w:ascii="宋体" w:eastAsia="宋体" w:hAnsi="宋体" w:cs="宋体"/>
                <w:color w:val="000000"/>
                <w:sz w:val="21"/>
              </w:rPr>
              <w:t>1</w:t>
            </w:r>
            <w:r>
              <w:rPr>
                <w:rFonts w:ascii="宋体" w:eastAsia="宋体" w:hAnsi="宋体" w:cs="宋体"/>
                <w:color w:val="000000"/>
                <w:sz w:val="21"/>
              </w:rPr>
              <w:t>年左右摊余成本理财不断推出，高等级、短久期债券可能表现更佳。</w:t>
            </w:r>
            <w:r>
              <w:rPr>
                <w:rFonts w:ascii="宋体" w:eastAsia="宋体" w:hAnsi="宋体" w:cs="宋体"/>
                <w:color w:val="000000"/>
                <w:sz w:val="21"/>
              </w:rPr>
              <w:br/>
              <w:t>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一季度我们采取稳中有进的投资策略，坚持中性久期、适度杠杆的组合策略，重点关注高等级、短久期债券的投资配置价值。在年末资金超预期宽松下，短端利率下行明显，</w:t>
            </w:r>
            <w:r>
              <w:rPr>
                <w:rFonts w:ascii="宋体" w:eastAsia="宋体" w:hAnsi="宋体" w:cs="宋体"/>
                <w:color w:val="000000"/>
                <w:sz w:val="21"/>
              </w:rPr>
              <w:t>2023</w:t>
            </w:r>
            <w:r>
              <w:rPr>
                <w:rFonts w:ascii="宋体" w:eastAsia="宋体" w:hAnsi="宋体" w:cs="宋体"/>
                <w:color w:val="000000"/>
                <w:sz w:val="21"/>
              </w:rPr>
              <w:t>年一季度资金面大概率维持宽松，关注跨春节等时点冲击下中短久期债券的建仓机会。品种方面，重点关注高等级</w:t>
            </w:r>
            <w:r>
              <w:rPr>
                <w:rFonts w:ascii="宋体" w:eastAsia="宋体" w:hAnsi="宋体" w:cs="宋体"/>
                <w:color w:val="000000"/>
                <w:sz w:val="21"/>
              </w:rPr>
              <w:t>AAA</w:t>
            </w:r>
            <w:r>
              <w:rPr>
                <w:rFonts w:ascii="宋体" w:eastAsia="宋体" w:hAnsi="宋体" w:cs="宋体"/>
                <w:color w:val="000000"/>
                <w:sz w:val="21"/>
              </w:rPr>
              <w:t>、金融债、银行资本债投资机会，上述品种流动性最高，兼具配置价值和交易机会，修复速度领先于中低评级信用债。因此，短久期高等级品种资产性价比较高，信用</w:t>
            </w:r>
            <w:r>
              <w:rPr>
                <w:rFonts w:ascii="宋体" w:eastAsia="宋体" w:hAnsi="宋体" w:cs="宋体"/>
                <w:color w:val="000000"/>
                <w:sz w:val="21"/>
              </w:rPr>
              <w:t>风险可控，我们择机增配高等级信用债，加大波段交易，努力实现平稳的投资收益。</w:t>
            </w: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hRule="exact" w:val="580"/>
        </w:trPr>
        <w:tc>
          <w:tcPr>
            <w:tcW w:w="1" w:type="dxa"/>
          </w:tcPr>
          <w:p w:rsidR="00A20941" w:rsidRDefault="00A20941">
            <w:pPr>
              <w:pStyle w:val="EMPTYCELLSTYLE"/>
            </w:pPr>
          </w:p>
        </w:tc>
        <w:tc>
          <w:tcPr>
            <w:tcW w:w="20" w:type="dxa"/>
          </w:tcPr>
          <w:p w:rsidR="00A20941" w:rsidRDefault="00A20941">
            <w:pPr>
              <w:pStyle w:val="EMPTYCELLSTYLE"/>
            </w:pPr>
          </w:p>
        </w:tc>
        <w:tc>
          <w:tcPr>
            <w:tcW w:w="3380" w:type="dxa"/>
            <w:gridSpan w:val="5"/>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hRule="exact" w:val="200"/>
        </w:trPr>
        <w:tc>
          <w:tcPr>
            <w:tcW w:w="1" w:type="dxa"/>
          </w:tcPr>
          <w:p w:rsidR="00A20941" w:rsidRDefault="00A20941">
            <w:pPr>
              <w:pStyle w:val="EMPTYCELLSTYLE"/>
            </w:pPr>
          </w:p>
        </w:tc>
        <w:tc>
          <w:tcPr>
            <w:tcW w:w="20" w:type="dxa"/>
          </w:tcPr>
          <w:p w:rsidR="00A20941" w:rsidRDefault="00A20941">
            <w:pPr>
              <w:pStyle w:val="EMPTYCELLSTYLE"/>
            </w:pPr>
          </w:p>
        </w:tc>
        <w:tc>
          <w:tcPr>
            <w:tcW w:w="3380" w:type="dxa"/>
            <w:gridSpan w:val="5"/>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val="400"/>
        </w:trPr>
        <w:tc>
          <w:tcPr>
            <w:tcW w:w="1" w:type="dxa"/>
          </w:tcPr>
          <w:p w:rsidR="00A20941" w:rsidRDefault="00A20941">
            <w:pPr>
              <w:pStyle w:val="EMPTYCELLSTYLE"/>
            </w:pPr>
          </w:p>
        </w:tc>
        <w:tc>
          <w:tcPr>
            <w:tcW w:w="20" w:type="dxa"/>
          </w:tcPr>
          <w:p w:rsidR="00A20941" w:rsidRDefault="00A20941">
            <w:pPr>
              <w:pStyle w:val="EMPTYCELLSTYLE"/>
            </w:pPr>
          </w:p>
        </w:tc>
        <w:tc>
          <w:tcPr>
            <w:tcW w:w="10700" w:type="dxa"/>
            <w:gridSpan w:val="16"/>
            <w:tcMar>
              <w:top w:w="0" w:type="dxa"/>
              <w:left w:w="0" w:type="dxa"/>
              <w:bottom w:w="0" w:type="dxa"/>
              <w:right w:w="0" w:type="dxa"/>
            </w:tcMar>
            <w:vAlign w:val="center"/>
          </w:tcPr>
          <w:p w:rsidR="00A20941" w:rsidRDefault="0087252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hRule="exact" w:val="40"/>
        </w:trPr>
        <w:tc>
          <w:tcPr>
            <w:tcW w:w="1" w:type="dxa"/>
          </w:tcPr>
          <w:p w:rsidR="00A20941" w:rsidRDefault="00A20941">
            <w:pPr>
              <w:pStyle w:val="EMPTYCELLSTYLE"/>
            </w:pPr>
          </w:p>
        </w:tc>
        <w:tc>
          <w:tcPr>
            <w:tcW w:w="20" w:type="dxa"/>
          </w:tcPr>
          <w:p w:rsidR="00A20941" w:rsidRDefault="00A20941">
            <w:pPr>
              <w:pStyle w:val="EMPTYCELLSTYLE"/>
            </w:pPr>
          </w:p>
        </w:tc>
        <w:tc>
          <w:tcPr>
            <w:tcW w:w="3380" w:type="dxa"/>
            <w:gridSpan w:val="5"/>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hRule="exact" w:val="4200"/>
        </w:trPr>
        <w:tc>
          <w:tcPr>
            <w:tcW w:w="1" w:type="dxa"/>
          </w:tcPr>
          <w:p w:rsidR="00A20941" w:rsidRDefault="00A20941">
            <w:pPr>
              <w:pStyle w:val="EMPTYCELLSTYLE"/>
            </w:pPr>
          </w:p>
        </w:tc>
        <w:tc>
          <w:tcPr>
            <w:tcW w:w="20" w:type="dxa"/>
          </w:tcPr>
          <w:p w:rsidR="00A20941" w:rsidRDefault="00A20941">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A2094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序号</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资产类型</w:t>
                        </w:r>
                      </w:p>
                    </w:tc>
                  </w:tr>
                </w:tbl>
                <w:p w:rsidR="00A20941" w:rsidRDefault="00A2094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20941" w:rsidRDefault="00A209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2094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20941" w:rsidRDefault="00A20941">
                  <w:pPr>
                    <w:pStyle w:val="EMPTYCELLSTYLE"/>
                  </w:pPr>
                </w:p>
              </w:tc>
            </w:tr>
            <w:tr w:rsidR="00A209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w:t>
                        </w:r>
                      </w:p>
                    </w:tc>
                  </w:tr>
                </w:tbl>
                <w:p w:rsidR="00A20941" w:rsidRDefault="00A209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现金及存款</w:t>
                        </w:r>
                      </w:p>
                    </w:tc>
                  </w:tr>
                </w:tbl>
                <w:p w:rsidR="00A20941" w:rsidRDefault="00A209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600"/>
                    </w:trPr>
                    <w:tc>
                      <w:tcPr>
                        <w:tcW w:w="3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13.82</w:t>
                        </w:r>
                      </w:p>
                    </w:tc>
                  </w:tr>
                </w:tbl>
                <w:p w:rsidR="00A20941" w:rsidRDefault="00A209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20941">
                    <w:tblPrEx>
                      <w:tblCellMar>
                        <w:top w:w="0" w:type="dxa"/>
                        <w:bottom w:w="0" w:type="dxa"/>
                      </w:tblCellMar>
                    </w:tblPrEx>
                    <w:trPr>
                      <w:trHeight w:val="600"/>
                    </w:trPr>
                    <w:tc>
                      <w:tcPr>
                        <w:tcW w:w="35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46.19</w:t>
                        </w:r>
                      </w:p>
                    </w:tc>
                  </w:tr>
                </w:tbl>
                <w:p w:rsidR="00A20941" w:rsidRDefault="00A20941">
                  <w:pPr>
                    <w:pStyle w:val="EMPTYCELLSTYLE"/>
                  </w:pPr>
                </w:p>
              </w:tc>
            </w:tr>
            <w:tr w:rsidR="00A209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w:t>
                        </w:r>
                      </w:p>
                    </w:tc>
                  </w:tr>
                </w:tbl>
                <w:p w:rsidR="00A20941" w:rsidRDefault="00A209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买入返售金融资产</w:t>
                        </w:r>
                      </w:p>
                    </w:tc>
                  </w:tr>
                </w:tbl>
                <w:p w:rsidR="00A20941" w:rsidRDefault="00A209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600"/>
                    </w:trPr>
                    <w:tc>
                      <w:tcPr>
                        <w:tcW w:w="3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0.00</w:t>
                        </w:r>
                      </w:p>
                    </w:tc>
                  </w:tr>
                </w:tbl>
                <w:p w:rsidR="00A20941" w:rsidRDefault="00A209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20941">
                    <w:tblPrEx>
                      <w:tblCellMar>
                        <w:top w:w="0" w:type="dxa"/>
                        <w:bottom w:w="0" w:type="dxa"/>
                      </w:tblCellMar>
                    </w:tblPrEx>
                    <w:trPr>
                      <w:trHeight w:val="600"/>
                    </w:trPr>
                    <w:tc>
                      <w:tcPr>
                        <w:tcW w:w="35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0.53</w:t>
                        </w:r>
                      </w:p>
                    </w:tc>
                  </w:tr>
                </w:tbl>
                <w:p w:rsidR="00A20941" w:rsidRDefault="00A20941">
                  <w:pPr>
                    <w:pStyle w:val="EMPTYCELLSTYLE"/>
                  </w:pPr>
                </w:p>
              </w:tc>
            </w:tr>
            <w:tr w:rsidR="00A209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3</w:t>
                        </w:r>
                      </w:p>
                    </w:tc>
                  </w:tr>
                </w:tbl>
                <w:p w:rsidR="00A20941" w:rsidRDefault="00A209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债券投资</w:t>
                        </w:r>
                      </w:p>
                    </w:tc>
                  </w:tr>
                </w:tbl>
                <w:p w:rsidR="00A20941" w:rsidRDefault="00A209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600"/>
                    </w:trPr>
                    <w:tc>
                      <w:tcPr>
                        <w:tcW w:w="3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45.67</w:t>
                        </w:r>
                      </w:p>
                    </w:tc>
                  </w:tr>
                </w:tbl>
                <w:p w:rsidR="00A20941" w:rsidRDefault="00A209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20941">
                    <w:tblPrEx>
                      <w:tblCellMar>
                        <w:top w:w="0" w:type="dxa"/>
                        <w:bottom w:w="0" w:type="dxa"/>
                      </w:tblCellMar>
                    </w:tblPrEx>
                    <w:trPr>
                      <w:trHeight w:val="600"/>
                    </w:trPr>
                    <w:tc>
                      <w:tcPr>
                        <w:tcW w:w="35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52.18</w:t>
                        </w:r>
                      </w:p>
                    </w:tc>
                  </w:tr>
                </w:tbl>
                <w:p w:rsidR="00A20941" w:rsidRDefault="00A20941">
                  <w:pPr>
                    <w:pStyle w:val="EMPTYCELLSTYLE"/>
                  </w:pPr>
                </w:p>
              </w:tc>
            </w:tr>
            <w:tr w:rsidR="00A209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4</w:t>
                        </w:r>
                      </w:p>
                    </w:tc>
                  </w:tr>
                </w:tbl>
                <w:p w:rsidR="00A20941" w:rsidRDefault="00A209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公募基金</w:t>
                        </w:r>
                      </w:p>
                    </w:tc>
                  </w:tr>
                </w:tbl>
                <w:p w:rsidR="00A20941" w:rsidRDefault="00A209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600"/>
                    </w:trPr>
                    <w:tc>
                      <w:tcPr>
                        <w:tcW w:w="3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0.00</w:t>
                        </w:r>
                      </w:p>
                    </w:tc>
                  </w:tr>
                </w:tbl>
                <w:p w:rsidR="00A20941" w:rsidRDefault="00A209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20941">
                    <w:tblPrEx>
                      <w:tblCellMar>
                        <w:top w:w="0" w:type="dxa"/>
                        <w:bottom w:w="0" w:type="dxa"/>
                      </w:tblCellMar>
                    </w:tblPrEx>
                    <w:trPr>
                      <w:trHeight w:val="600"/>
                    </w:trPr>
                    <w:tc>
                      <w:tcPr>
                        <w:tcW w:w="35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1.10</w:t>
                        </w:r>
                      </w:p>
                    </w:tc>
                  </w:tr>
                </w:tbl>
                <w:p w:rsidR="00A20941" w:rsidRDefault="00A20941">
                  <w:pPr>
                    <w:pStyle w:val="EMPTYCELLSTYLE"/>
                  </w:pPr>
                </w:p>
              </w:tc>
            </w:tr>
            <w:tr w:rsidR="00A209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5</w:t>
                        </w:r>
                      </w:p>
                    </w:tc>
                  </w:tr>
                </w:tbl>
                <w:p w:rsidR="00A20941" w:rsidRDefault="00A209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委外投资</w:t>
                        </w:r>
                      </w:p>
                    </w:tc>
                  </w:tr>
                </w:tbl>
                <w:p w:rsidR="00A20941" w:rsidRDefault="00A209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600"/>
                    </w:trPr>
                    <w:tc>
                      <w:tcPr>
                        <w:tcW w:w="3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40.51</w:t>
                        </w:r>
                      </w:p>
                    </w:tc>
                  </w:tr>
                </w:tbl>
                <w:p w:rsidR="00A20941" w:rsidRDefault="00A209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20941">
                    <w:tblPrEx>
                      <w:tblCellMar>
                        <w:top w:w="0" w:type="dxa"/>
                        <w:bottom w:w="0" w:type="dxa"/>
                      </w:tblCellMar>
                    </w:tblPrEx>
                    <w:trPr>
                      <w:trHeight w:val="600"/>
                    </w:trPr>
                    <w:tc>
                      <w:tcPr>
                        <w:tcW w:w="35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0.00</w:t>
                        </w:r>
                      </w:p>
                    </w:tc>
                  </w:tr>
                </w:tbl>
                <w:p w:rsidR="00A20941" w:rsidRDefault="00A20941">
                  <w:pPr>
                    <w:pStyle w:val="EMPTYCELLSTYLE"/>
                  </w:pPr>
                </w:p>
              </w:tc>
            </w:tr>
            <w:tr w:rsidR="00A209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tcMar>
                          <w:top w:w="0" w:type="dxa"/>
                          <w:left w:w="0" w:type="dxa"/>
                          <w:bottom w:w="0" w:type="dxa"/>
                          <w:right w:w="0" w:type="dxa"/>
                        </w:tcMar>
                        <w:vAlign w:val="center"/>
                      </w:tcPr>
                      <w:p w:rsidR="00A20941" w:rsidRDefault="00A20941">
                        <w:pPr>
                          <w:jc w:val="center"/>
                        </w:pPr>
                      </w:p>
                    </w:tc>
                  </w:tr>
                </w:tbl>
                <w:p w:rsidR="00A20941" w:rsidRDefault="00A2094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总计</w:t>
                        </w:r>
                      </w:p>
                    </w:tc>
                  </w:tr>
                </w:tbl>
                <w:p w:rsidR="00A20941" w:rsidRDefault="00A2094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20941">
                    <w:tblPrEx>
                      <w:tblCellMar>
                        <w:top w:w="0" w:type="dxa"/>
                        <w:bottom w:w="0" w:type="dxa"/>
                      </w:tblCellMar>
                    </w:tblPrEx>
                    <w:trPr>
                      <w:trHeight w:val="600"/>
                    </w:trPr>
                    <w:tc>
                      <w:tcPr>
                        <w:tcW w:w="3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100.00</w:t>
                        </w:r>
                      </w:p>
                    </w:tc>
                  </w:tr>
                </w:tbl>
                <w:p w:rsidR="00A20941" w:rsidRDefault="00A2094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20941">
                    <w:tblPrEx>
                      <w:tblCellMar>
                        <w:top w:w="0" w:type="dxa"/>
                        <w:bottom w:w="0" w:type="dxa"/>
                      </w:tblCellMar>
                    </w:tblPrEx>
                    <w:trPr>
                      <w:trHeight w:val="600"/>
                    </w:trPr>
                    <w:tc>
                      <w:tcPr>
                        <w:tcW w:w="35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100.00</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hRule="exact" w:val="1180"/>
        </w:trPr>
        <w:tc>
          <w:tcPr>
            <w:tcW w:w="1" w:type="dxa"/>
          </w:tcPr>
          <w:p w:rsidR="00A20941" w:rsidRDefault="00A20941">
            <w:pPr>
              <w:pStyle w:val="EMPTYCELLSTYLE"/>
            </w:pPr>
          </w:p>
        </w:tc>
        <w:tc>
          <w:tcPr>
            <w:tcW w:w="20" w:type="dxa"/>
          </w:tcPr>
          <w:p w:rsidR="00A20941" w:rsidRDefault="00A20941">
            <w:pPr>
              <w:pStyle w:val="EMPTYCELLSTYLE"/>
            </w:pPr>
          </w:p>
        </w:tc>
        <w:tc>
          <w:tcPr>
            <w:tcW w:w="3380" w:type="dxa"/>
            <w:gridSpan w:val="5"/>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2"/>
          <w:wAfter w:w="20" w:type="dxa"/>
          <w:trHeight w:val="400"/>
        </w:trPr>
        <w:tc>
          <w:tcPr>
            <w:tcW w:w="1" w:type="dxa"/>
          </w:tcPr>
          <w:p w:rsidR="00A20941" w:rsidRDefault="00A20941">
            <w:pPr>
              <w:pStyle w:val="EMPTYCELLSTYLE"/>
            </w:pPr>
          </w:p>
        </w:tc>
        <w:tc>
          <w:tcPr>
            <w:tcW w:w="20" w:type="dxa"/>
          </w:tcPr>
          <w:p w:rsidR="00A20941" w:rsidRDefault="00A20941">
            <w:pPr>
              <w:pStyle w:val="EMPTYCELLSTYLE"/>
            </w:pPr>
          </w:p>
        </w:tc>
        <w:tc>
          <w:tcPr>
            <w:tcW w:w="3380" w:type="dxa"/>
            <w:gridSpan w:val="5"/>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3300" w:type="dxa"/>
            <w:gridSpan w:val="4"/>
          </w:tcPr>
          <w:p w:rsidR="00A20941" w:rsidRDefault="00A20941">
            <w:pPr>
              <w:pStyle w:val="EMPTYCELLSTYLE"/>
            </w:pPr>
          </w:p>
        </w:tc>
        <w:tc>
          <w:tcPr>
            <w:tcW w:w="20" w:type="dxa"/>
            <w:gridSpan w:val="2"/>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c>
          <w:tcPr>
            <w:tcW w:w="1" w:type="dxa"/>
          </w:tcPr>
          <w:p w:rsidR="00A20941" w:rsidRDefault="00A20941">
            <w:pPr>
              <w:pStyle w:val="EMPTYCELLSTYLE"/>
              <w:pageBreakBefore/>
            </w:pPr>
            <w:bookmarkStart w:id="5" w:name="JR_PAGE_ANCHOR_0_6"/>
            <w:bookmarkEnd w:id="5"/>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1000"/>
        </w:trPr>
        <w:tc>
          <w:tcPr>
            <w:tcW w:w="1" w:type="dxa"/>
          </w:tcPr>
          <w:p w:rsidR="00A20941" w:rsidRDefault="00A20941">
            <w:pPr>
              <w:pStyle w:val="EMPTYCELLSTYLE"/>
            </w:pPr>
          </w:p>
        </w:tc>
        <w:tc>
          <w:tcPr>
            <w:tcW w:w="10700" w:type="dxa"/>
            <w:gridSpan w:val="15"/>
            <w:tcMar>
              <w:top w:w="0" w:type="dxa"/>
              <w:left w:w="0" w:type="dxa"/>
              <w:bottom w:w="0" w:type="dxa"/>
              <w:right w:w="0" w:type="dxa"/>
            </w:tcMar>
          </w:tcPr>
          <w:p w:rsidR="00A20941" w:rsidRDefault="0087252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2580"/>
        </w:trPr>
        <w:tc>
          <w:tcPr>
            <w:tcW w:w="1" w:type="dxa"/>
          </w:tcPr>
          <w:p w:rsidR="00A20941" w:rsidRDefault="00A20941">
            <w:pPr>
              <w:pStyle w:val="EMPTYCELLSTYLE"/>
            </w:pPr>
          </w:p>
        </w:tc>
        <w:tc>
          <w:tcPr>
            <w:tcW w:w="10700" w:type="dxa"/>
            <w:gridSpan w:val="15"/>
            <w:tcMar>
              <w:top w:w="0" w:type="dxa"/>
              <w:left w:w="0" w:type="dxa"/>
              <w:bottom w:w="0" w:type="dxa"/>
              <w:right w:w="0" w:type="dxa"/>
            </w:tcMar>
          </w:tcPr>
          <w:p w:rsidR="00A20941" w:rsidRDefault="0087252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54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600"/>
        </w:trPr>
        <w:tc>
          <w:tcPr>
            <w:tcW w:w="1" w:type="dxa"/>
          </w:tcPr>
          <w:p w:rsidR="00A20941" w:rsidRDefault="00A20941">
            <w:pPr>
              <w:pStyle w:val="EMPTYCELLSTYLE"/>
            </w:pPr>
          </w:p>
        </w:tc>
        <w:tc>
          <w:tcPr>
            <w:tcW w:w="40" w:type="dxa"/>
            <w:gridSpan w:val="2"/>
          </w:tcPr>
          <w:p w:rsidR="00A20941" w:rsidRDefault="00A20941">
            <w:pPr>
              <w:pStyle w:val="EMPTYCELLSTYLE"/>
            </w:pPr>
          </w:p>
        </w:tc>
        <w:tc>
          <w:tcPr>
            <w:tcW w:w="10700" w:type="dxa"/>
            <w:gridSpan w:val="17"/>
            <w:tcMar>
              <w:top w:w="0" w:type="dxa"/>
              <w:left w:w="0" w:type="dxa"/>
              <w:bottom w:w="0" w:type="dxa"/>
              <w:right w:w="0" w:type="dxa"/>
            </w:tcMar>
            <w:vAlign w:val="center"/>
          </w:tcPr>
          <w:p w:rsidR="00A20941" w:rsidRDefault="00872520">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A20941" w:rsidRDefault="00A20941">
            <w:pPr>
              <w:pStyle w:val="EMPTYCELLSTYLE"/>
            </w:pPr>
          </w:p>
        </w:tc>
      </w:tr>
      <w:tr w:rsidR="00A20941">
        <w:tblPrEx>
          <w:tblCellMar>
            <w:top w:w="0" w:type="dxa"/>
            <w:bottom w:w="0" w:type="dxa"/>
          </w:tblCellMar>
        </w:tblPrEx>
        <w:trPr>
          <w:trHeight w:hRule="exact" w:val="6640"/>
        </w:trPr>
        <w:tc>
          <w:tcPr>
            <w:tcW w:w="1" w:type="dxa"/>
          </w:tcPr>
          <w:p w:rsidR="00A20941" w:rsidRDefault="00A20941">
            <w:pPr>
              <w:pStyle w:val="EMPTYCELLSTYLE"/>
            </w:pPr>
          </w:p>
        </w:tc>
        <w:tc>
          <w:tcPr>
            <w:tcW w:w="40" w:type="dxa"/>
            <w:gridSpan w:val="2"/>
          </w:tcPr>
          <w:p w:rsidR="00A20941" w:rsidRDefault="00A2094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2094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序号</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资产名称</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资产规模</w:t>
                        </w:r>
                      </w:p>
                    </w:tc>
                  </w:tr>
                </w:tbl>
                <w:p w:rsidR="00A20941" w:rsidRDefault="00A2094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1,622,750,458.17</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25.79</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大家资管稳健精选</w:t>
                        </w:r>
                        <w:r>
                          <w:rPr>
                            <w:rFonts w:ascii="宋体" w:eastAsia="宋体" w:hAnsi="宋体" w:cs="宋体"/>
                            <w:color w:val="000000"/>
                            <w:sz w:val="21"/>
                          </w:rPr>
                          <w:t>15</w:t>
                        </w:r>
                        <w:r>
                          <w:rPr>
                            <w:rFonts w:ascii="宋体" w:eastAsia="宋体" w:hAnsi="宋体" w:cs="宋体"/>
                            <w:color w:val="000000"/>
                            <w:sz w:val="21"/>
                          </w:rPr>
                          <w:t>号</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1,491,328,840.15</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23.70</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3</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徽商银行芜湖分行大额存单</w:t>
                        </w:r>
                        <w:r>
                          <w:rPr>
                            <w:rFonts w:ascii="宋体" w:eastAsia="宋体" w:hAnsi="宋体" w:cs="宋体"/>
                            <w:color w:val="000000"/>
                            <w:sz w:val="21"/>
                          </w:rPr>
                          <w:t>03</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499,661,000.00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7.94</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4</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农发清发</w:t>
                        </w:r>
                        <w:r>
                          <w:rPr>
                            <w:rFonts w:ascii="宋体" w:eastAsia="宋体" w:hAnsi="宋体" w:cs="宋体"/>
                            <w:color w:val="000000"/>
                            <w:sz w:val="21"/>
                          </w:rPr>
                          <w:t>03</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170,449,310.00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2.71</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5</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兴业银行活期存款（福州）</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150,000,000.00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2.38</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6</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22CSFD134</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149,992,500.00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2.38</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7</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20221209016</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1.59</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8</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22CSFD126</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99,993,900.00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1.59</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渤海银行大额存单</w:t>
                        </w:r>
                        <w:r>
                          <w:rPr>
                            <w:rFonts w:ascii="宋体" w:eastAsia="宋体" w:hAnsi="宋体" w:cs="宋体"/>
                            <w:color w:val="000000"/>
                            <w:sz w:val="21"/>
                          </w:rPr>
                          <w:t>20210220</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99,989,500.00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1.59</w:t>
                        </w:r>
                      </w:p>
                    </w:tc>
                  </w:tr>
                </w:tbl>
                <w:p w:rsidR="00A20941" w:rsidRDefault="00A20941">
                  <w:pPr>
                    <w:pStyle w:val="EMPTYCELLSTYLE"/>
                  </w:pPr>
                </w:p>
              </w:tc>
            </w:tr>
            <w:tr w:rsidR="00A2094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58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w:t>
                        </w:r>
                      </w:p>
                    </w:tc>
                  </w:tr>
                </w:tbl>
                <w:p w:rsidR="00A20941" w:rsidRDefault="00A2094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20941">
                    <w:tblPrEx>
                      <w:tblCellMar>
                        <w:top w:w="0" w:type="dxa"/>
                        <w:bottom w:w="0" w:type="dxa"/>
                      </w:tblCellMar>
                    </w:tblPrEx>
                    <w:trPr>
                      <w:trHeight w:val="600"/>
                    </w:trPr>
                    <w:tc>
                      <w:tcPr>
                        <w:tcW w:w="4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财信</w:t>
                        </w:r>
                        <w:r>
                          <w:rPr>
                            <w:rFonts w:ascii="宋体" w:eastAsia="宋体" w:hAnsi="宋体" w:cs="宋体"/>
                            <w:color w:val="000000"/>
                            <w:sz w:val="21"/>
                          </w:rPr>
                          <w:t>02</w:t>
                        </w:r>
                      </w:p>
                    </w:tc>
                  </w:tr>
                </w:tbl>
                <w:p w:rsidR="00A20941" w:rsidRDefault="00A2094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20941">
                    <w:tblPrEx>
                      <w:tblCellMar>
                        <w:top w:w="0" w:type="dxa"/>
                        <w:bottom w:w="0" w:type="dxa"/>
                      </w:tblCellMar>
                    </w:tblPrEx>
                    <w:trPr>
                      <w:trHeight w:val="600"/>
                    </w:trPr>
                    <w:tc>
                      <w:tcPr>
                        <w:tcW w:w="26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70,393,260.00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1.12</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24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Pr>
        <w:tc>
          <w:tcPr>
            <w:tcW w:w="1" w:type="dxa"/>
          </w:tcPr>
          <w:p w:rsidR="00A20941" w:rsidRDefault="00A20941">
            <w:pPr>
              <w:pStyle w:val="EMPTYCELLSTYLE"/>
              <w:pageBreakBefore/>
            </w:pPr>
            <w:bookmarkStart w:id="6" w:name="JR_PAGE_ANCHOR_0_7"/>
            <w:bookmarkEnd w:id="6"/>
          </w:p>
        </w:tc>
        <w:tc>
          <w:tcPr>
            <w:tcW w:w="200" w:type="dxa"/>
            <w:gridSpan w:val="4"/>
          </w:tcPr>
          <w:p w:rsidR="00A20941" w:rsidRDefault="00A20941">
            <w:pPr>
              <w:pStyle w:val="EMPTYCELLSTYLE"/>
            </w:pPr>
          </w:p>
        </w:tc>
        <w:tc>
          <w:tcPr>
            <w:tcW w:w="3200" w:type="dxa"/>
            <w:gridSpan w:val="2"/>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200" w:type="dxa"/>
            <w:gridSpan w:val="4"/>
          </w:tcPr>
          <w:p w:rsidR="00A20941" w:rsidRDefault="00A20941">
            <w:pPr>
              <w:pStyle w:val="EMPTYCELLSTYLE"/>
            </w:pPr>
          </w:p>
        </w:tc>
        <w:tc>
          <w:tcPr>
            <w:tcW w:w="3200" w:type="dxa"/>
            <w:gridSpan w:val="2"/>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6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200" w:type="dxa"/>
            <w:gridSpan w:val="4"/>
          </w:tcPr>
          <w:p w:rsidR="00A20941" w:rsidRDefault="00A20941">
            <w:pPr>
              <w:pStyle w:val="EMPTYCELLSTYLE"/>
            </w:pPr>
          </w:p>
        </w:tc>
        <w:tc>
          <w:tcPr>
            <w:tcW w:w="10500" w:type="dxa"/>
            <w:gridSpan w:val="11"/>
            <w:tcMar>
              <w:top w:w="0" w:type="dxa"/>
              <w:left w:w="0" w:type="dxa"/>
              <w:bottom w:w="0" w:type="dxa"/>
              <w:right w:w="0" w:type="dxa"/>
            </w:tcMar>
          </w:tcPr>
          <w:p w:rsidR="00A20941" w:rsidRDefault="0087252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11400"/>
        </w:trPr>
        <w:tc>
          <w:tcPr>
            <w:tcW w:w="1" w:type="dxa"/>
          </w:tcPr>
          <w:p w:rsidR="00A20941" w:rsidRDefault="00A209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产品代码</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资产名称</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资产面额（元）</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18</w:t>
                        </w:r>
                        <w:r>
                          <w:rPr>
                            <w:rFonts w:ascii="宋体" w:eastAsia="宋体" w:hAnsi="宋体" w:cs="宋体"/>
                            <w:color w:val="000000"/>
                            <w:sz w:val="21"/>
                          </w:rPr>
                          <w:t>青岛黄岛</w:t>
                        </w:r>
                        <w:r>
                          <w:rPr>
                            <w:rFonts w:ascii="宋体" w:eastAsia="宋体" w:hAnsi="宋体" w:cs="宋体"/>
                            <w:color w:val="000000"/>
                            <w:sz w:val="21"/>
                          </w:rPr>
                          <w:t>MTN002</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40,000,000.00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19</w:t>
                        </w:r>
                        <w:r>
                          <w:rPr>
                            <w:rFonts w:ascii="宋体" w:eastAsia="宋体" w:hAnsi="宋体" w:cs="宋体"/>
                            <w:color w:val="000000"/>
                            <w:sz w:val="21"/>
                          </w:rPr>
                          <w:t>建发集</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50,000,000.00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w:t>
                        </w:r>
                        <w:r>
                          <w:rPr>
                            <w:rFonts w:ascii="宋体" w:eastAsia="宋体" w:hAnsi="宋体" w:cs="宋体"/>
                            <w:color w:val="000000"/>
                            <w:sz w:val="21"/>
                          </w:rPr>
                          <w:t>甘国投</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长兴建投</w:t>
                        </w:r>
                        <w:r>
                          <w:rPr>
                            <w:rFonts w:ascii="宋体" w:eastAsia="宋体" w:hAnsi="宋体" w:cs="宋体"/>
                            <w:color w:val="000000"/>
                            <w:sz w:val="21"/>
                          </w:rPr>
                          <w:t>MTN001(</w:t>
                        </w:r>
                        <w:r>
                          <w:rPr>
                            <w:rFonts w:ascii="宋体" w:eastAsia="宋体" w:hAnsi="宋体" w:cs="宋体"/>
                            <w:color w:val="000000"/>
                            <w:sz w:val="21"/>
                          </w:rPr>
                          <w:t>乡村振兴</w:t>
                        </w:r>
                        <w:r>
                          <w:rPr>
                            <w:rFonts w:ascii="宋体" w:eastAsia="宋体" w:hAnsi="宋体" w:cs="宋体"/>
                            <w:color w:val="000000"/>
                            <w:sz w:val="21"/>
                          </w:rPr>
                          <w:t>)</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70,000,000.00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联发集</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南京医药</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30,000,000.00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沛县城投</w:t>
                        </w:r>
                        <w:r>
                          <w:rPr>
                            <w:rFonts w:ascii="宋体" w:eastAsia="宋体" w:hAnsi="宋体" w:cs="宋体"/>
                            <w:color w:val="000000"/>
                            <w:sz w:val="21"/>
                          </w:rPr>
                          <w:t>PPN004</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上虞交通</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泰兴城投</w:t>
                        </w:r>
                        <w:r>
                          <w:rPr>
                            <w:rFonts w:ascii="宋体" w:eastAsia="宋体" w:hAnsi="宋体" w:cs="宋体"/>
                            <w:color w:val="000000"/>
                            <w:sz w:val="21"/>
                          </w:rPr>
                          <w:t>PPN001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新余城建</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21</w:t>
                        </w:r>
                        <w:r>
                          <w:rPr>
                            <w:rFonts w:ascii="宋体" w:eastAsia="宋体" w:hAnsi="宋体" w:cs="宋体"/>
                            <w:color w:val="000000"/>
                            <w:sz w:val="21"/>
                          </w:rPr>
                          <w:t>伊犁财通</w:t>
                        </w:r>
                        <w:r>
                          <w:rPr>
                            <w:rFonts w:ascii="宋体" w:eastAsia="宋体" w:hAnsi="宋体" w:cs="宋体"/>
                            <w:color w:val="000000"/>
                            <w:sz w:val="21"/>
                          </w:rPr>
                          <w:t>MTN003</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w:t>
                        </w:r>
                        <w:r>
                          <w:rPr>
                            <w:rFonts w:ascii="宋体" w:eastAsia="宋体" w:hAnsi="宋体" w:cs="宋体"/>
                            <w:color w:val="000000"/>
                            <w:sz w:val="21"/>
                          </w:rPr>
                          <w:t>兵国资</w:t>
                        </w:r>
                        <w:r>
                          <w:rPr>
                            <w:rFonts w:ascii="宋体" w:eastAsia="宋体" w:hAnsi="宋体" w:cs="宋体"/>
                            <w:color w:val="000000"/>
                            <w:sz w:val="21"/>
                          </w:rPr>
                          <w:t>MTN001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30,000,000.00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w:t>
                        </w:r>
                        <w:r>
                          <w:rPr>
                            <w:rFonts w:ascii="宋体" w:eastAsia="宋体" w:hAnsi="宋体" w:cs="宋体"/>
                            <w:color w:val="000000"/>
                            <w:sz w:val="21"/>
                          </w:rPr>
                          <w:t>电建地产</w:t>
                        </w:r>
                        <w:r>
                          <w:rPr>
                            <w:rFonts w:ascii="宋体" w:eastAsia="宋体" w:hAnsi="宋体" w:cs="宋体"/>
                            <w:color w:val="000000"/>
                            <w:sz w:val="21"/>
                          </w:rPr>
                          <w:t>PPN001</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w:t>
                        </w:r>
                        <w:r>
                          <w:rPr>
                            <w:rFonts w:ascii="宋体" w:eastAsia="宋体" w:hAnsi="宋体" w:cs="宋体"/>
                            <w:color w:val="000000"/>
                            <w:sz w:val="21"/>
                          </w:rPr>
                          <w:t>南昌轨交</w:t>
                        </w:r>
                        <w:r>
                          <w:rPr>
                            <w:rFonts w:ascii="宋体" w:eastAsia="宋体" w:hAnsi="宋体" w:cs="宋体"/>
                            <w:color w:val="000000"/>
                            <w:sz w:val="21"/>
                          </w:rPr>
                          <w:t>GN003</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30,000,000.00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w:t>
                        </w:r>
                        <w:r>
                          <w:rPr>
                            <w:rFonts w:ascii="宋体" w:eastAsia="宋体" w:hAnsi="宋体" w:cs="宋体"/>
                            <w:color w:val="000000"/>
                            <w:sz w:val="21"/>
                          </w:rPr>
                          <w:t>南投集团</w:t>
                        </w:r>
                        <w:r>
                          <w:rPr>
                            <w:rFonts w:ascii="宋体" w:eastAsia="宋体" w:hAnsi="宋体" w:cs="宋体"/>
                            <w:color w:val="000000"/>
                            <w:sz w:val="21"/>
                          </w:rPr>
                          <w:t>SCP002</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50,000,000.00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w:t>
                        </w:r>
                        <w:r>
                          <w:rPr>
                            <w:rFonts w:ascii="宋体" w:eastAsia="宋体" w:hAnsi="宋体" w:cs="宋体"/>
                            <w:color w:val="000000"/>
                            <w:sz w:val="21"/>
                          </w:rPr>
                          <w:t>新海连</w:t>
                        </w:r>
                        <w:r>
                          <w:rPr>
                            <w:rFonts w:ascii="宋体" w:eastAsia="宋体" w:hAnsi="宋体" w:cs="宋体"/>
                            <w:color w:val="000000"/>
                            <w:sz w:val="21"/>
                          </w:rPr>
                          <w:t>MTN007</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r w:rsidR="00A2094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20941">
                    <w:tblPrEx>
                      <w:tblCellMar>
                        <w:top w:w="0" w:type="dxa"/>
                        <w:bottom w:w="0" w:type="dxa"/>
                      </w:tblCellMar>
                    </w:tblPrEx>
                    <w:trPr>
                      <w:trHeight w:val="600"/>
                    </w:trPr>
                    <w:tc>
                      <w:tcPr>
                        <w:tcW w:w="17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22</w:t>
                        </w:r>
                        <w:r>
                          <w:rPr>
                            <w:rFonts w:ascii="宋体" w:eastAsia="宋体" w:hAnsi="宋体" w:cs="宋体"/>
                            <w:color w:val="000000"/>
                            <w:sz w:val="21"/>
                          </w:rPr>
                          <w:t>盐城交通</w:t>
                        </w:r>
                        <w:r>
                          <w:rPr>
                            <w:rFonts w:ascii="宋体" w:eastAsia="宋体" w:hAnsi="宋体" w:cs="宋体"/>
                            <w:color w:val="000000"/>
                            <w:sz w:val="21"/>
                          </w:rPr>
                          <w:t>MTN004</w:t>
                        </w:r>
                      </w:p>
                    </w:tc>
                  </w:tr>
                </w:tbl>
                <w:p w:rsidR="00A20941" w:rsidRDefault="00A2094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20941">
                    <w:tblPrEx>
                      <w:tblCellMar>
                        <w:top w:w="0" w:type="dxa"/>
                        <w:bottom w:w="0" w:type="dxa"/>
                      </w:tblCellMar>
                    </w:tblPrEx>
                    <w:trPr>
                      <w:trHeight w:val="600"/>
                    </w:trPr>
                    <w:tc>
                      <w:tcPr>
                        <w:tcW w:w="2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10,000,000.00</w:t>
                        </w:r>
                      </w:p>
                    </w:tc>
                  </w:tr>
                </w:tbl>
                <w:p w:rsidR="00A20941" w:rsidRDefault="00A2094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20941">
                    <w:tblPrEx>
                      <w:tblCellMar>
                        <w:top w:w="0" w:type="dxa"/>
                        <w:bottom w:w="0" w:type="dxa"/>
                      </w:tblCellMar>
                    </w:tblPrEx>
                    <w:trPr>
                      <w:trHeight w:val="600"/>
                    </w:trPr>
                    <w:tc>
                      <w:tcPr>
                        <w:tcW w:w="31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0"/>
        </w:trPr>
        <w:tc>
          <w:tcPr>
            <w:tcW w:w="1" w:type="dxa"/>
          </w:tcPr>
          <w:p w:rsidR="00A20941" w:rsidRDefault="00A20941">
            <w:pPr>
              <w:pStyle w:val="EMPTYCELLSTYLE"/>
            </w:pPr>
          </w:p>
        </w:tc>
        <w:tc>
          <w:tcPr>
            <w:tcW w:w="200" w:type="dxa"/>
            <w:gridSpan w:val="4"/>
          </w:tcPr>
          <w:p w:rsidR="00A20941" w:rsidRDefault="00A20941">
            <w:pPr>
              <w:pStyle w:val="EMPTYCELLSTYLE"/>
            </w:pPr>
          </w:p>
        </w:tc>
        <w:tc>
          <w:tcPr>
            <w:tcW w:w="3200" w:type="dxa"/>
            <w:gridSpan w:val="2"/>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200" w:type="dxa"/>
            <w:gridSpan w:val="4"/>
          </w:tcPr>
          <w:p w:rsidR="00A20941" w:rsidRDefault="00A20941">
            <w:pPr>
              <w:pStyle w:val="EMPTYCELLSTYLE"/>
            </w:pPr>
          </w:p>
        </w:tc>
        <w:tc>
          <w:tcPr>
            <w:tcW w:w="10500" w:type="dxa"/>
            <w:gridSpan w:val="11"/>
            <w:tcMar>
              <w:top w:w="0" w:type="dxa"/>
              <w:left w:w="0" w:type="dxa"/>
              <w:bottom w:w="0" w:type="dxa"/>
              <w:right w:w="0" w:type="dxa"/>
            </w:tcMar>
          </w:tcPr>
          <w:p w:rsidR="00A20941" w:rsidRDefault="0087252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1200"/>
        </w:trPr>
        <w:tc>
          <w:tcPr>
            <w:tcW w:w="1" w:type="dxa"/>
          </w:tcPr>
          <w:p w:rsidR="00A20941" w:rsidRDefault="00A209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2094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20941">
                    <w:tblPrEx>
                      <w:tblCellMar>
                        <w:top w:w="0" w:type="dxa"/>
                        <w:bottom w:w="0" w:type="dxa"/>
                      </w:tblCellMar>
                    </w:tblPrEx>
                    <w:trPr>
                      <w:trHeight w:val="600"/>
                    </w:trPr>
                    <w:tc>
                      <w:tcPr>
                        <w:tcW w:w="158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产品代码</w:t>
                        </w:r>
                      </w:p>
                    </w:tc>
                    <w:tc>
                      <w:tcPr>
                        <w:tcW w:w="20" w:type="dxa"/>
                      </w:tcPr>
                      <w:p w:rsidR="00A20941" w:rsidRDefault="00A20941">
                        <w:pPr>
                          <w:pStyle w:val="EMPTYCELLSTYLE"/>
                        </w:pP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交易标的</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交易金额（万元）</w:t>
                        </w:r>
                      </w:p>
                    </w:tc>
                  </w:tr>
                </w:tbl>
                <w:p w:rsidR="00A20941" w:rsidRDefault="00A2094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20941">
                    <w:tblPrEx>
                      <w:tblCellMar>
                        <w:top w:w="0" w:type="dxa"/>
                        <w:bottom w:w="0" w:type="dxa"/>
                      </w:tblCellMar>
                    </w:tblPrEx>
                    <w:trPr>
                      <w:trHeight w:val="600"/>
                    </w:trPr>
                    <w:tc>
                      <w:tcPr>
                        <w:tcW w:w="18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交易类型</w:t>
                        </w:r>
                      </w:p>
                    </w:tc>
                  </w:tr>
                </w:tbl>
                <w:p w:rsidR="00A20941" w:rsidRDefault="00A2094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20941">
                    <w:tblPrEx>
                      <w:tblCellMar>
                        <w:top w:w="0" w:type="dxa"/>
                        <w:bottom w:w="0" w:type="dxa"/>
                      </w:tblCellMar>
                    </w:tblPrEx>
                    <w:trPr>
                      <w:trHeight w:val="600"/>
                    </w:trPr>
                    <w:tc>
                      <w:tcPr>
                        <w:tcW w:w="29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关联方名称</w:t>
                        </w:r>
                      </w:p>
                    </w:tc>
                  </w:tr>
                </w:tbl>
                <w:p w:rsidR="00A20941" w:rsidRDefault="00A20941">
                  <w:pPr>
                    <w:pStyle w:val="EMPTYCELLSTYLE"/>
                  </w:pPr>
                </w:p>
              </w:tc>
            </w:tr>
            <w:tr w:rsidR="00A2094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20941">
                    <w:tblPrEx>
                      <w:tblCellMar>
                        <w:top w:w="0" w:type="dxa"/>
                        <w:bottom w:w="0" w:type="dxa"/>
                      </w:tblCellMar>
                    </w:tblPrEx>
                    <w:trPr>
                      <w:trHeight w:val="600"/>
                    </w:trPr>
                    <w:tc>
                      <w:tcPr>
                        <w:tcW w:w="15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9K520210</w:t>
                        </w:r>
                      </w:p>
                    </w:tc>
                    <w:tc>
                      <w:tcPr>
                        <w:tcW w:w="20" w:type="dxa"/>
                      </w:tcPr>
                      <w:p w:rsidR="00A20941" w:rsidRDefault="00A20941">
                        <w:pPr>
                          <w:pStyle w:val="EMPTYCELLSTYLE"/>
                        </w:pP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福州</w:t>
                        </w:r>
                        <w:r>
                          <w:rPr>
                            <w:rFonts w:ascii="宋体" w:eastAsia="宋体" w:hAnsi="宋体" w:cs="宋体"/>
                            <w:color w:val="000000"/>
                            <w:sz w:val="21"/>
                          </w:rPr>
                          <w:t>)</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rsidP="007C3B0E">
                        <w:pPr>
                          <w:jc w:val="center"/>
                        </w:pPr>
                        <w:r>
                          <w:rPr>
                            <w:rFonts w:ascii="宋体" w:eastAsia="宋体" w:hAnsi="宋体" w:cs="宋体"/>
                            <w:color w:val="000000"/>
                            <w:sz w:val="21"/>
                          </w:rPr>
                          <w:t>15</w:t>
                        </w:r>
                        <w:r w:rsidR="007C3B0E">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A20941" w:rsidRDefault="00A2094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20941">
                    <w:tblPrEx>
                      <w:tblCellMar>
                        <w:top w:w="0" w:type="dxa"/>
                        <w:bottom w:w="0" w:type="dxa"/>
                      </w:tblCellMar>
                    </w:tblPrEx>
                    <w:trPr>
                      <w:trHeight w:val="600"/>
                    </w:trPr>
                    <w:tc>
                      <w:tcPr>
                        <w:tcW w:w="18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授信</w:t>
                        </w:r>
                      </w:p>
                    </w:tc>
                  </w:tr>
                </w:tbl>
                <w:p w:rsidR="00A20941" w:rsidRDefault="00A2094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20941">
                    <w:tblPrEx>
                      <w:tblCellMar>
                        <w:top w:w="0" w:type="dxa"/>
                        <w:bottom w:w="0" w:type="dxa"/>
                      </w:tblCellMar>
                    </w:tblPrEx>
                    <w:trPr>
                      <w:trHeight w:val="600"/>
                    </w:trPr>
                    <w:tc>
                      <w:tcPr>
                        <w:tcW w:w="29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兴业银行股份有限公司</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hRule="exact" w:val="200"/>
        </w:trPr>
        <w:tc>
          <w:tcPr>
            <w:tcW w:w="1" w:type="dxa"/>
          </w:tcPr>
          <w:p w:rsidR="00A20941" w:rsidRDefault="00A20941">
            <w:pPr>
              <w:pStyle w:val="EMPTYCELLSTYLE"/>
            </w:pPr>
          </w:p>
        </w:tc>
        <w:tc>
          <w:tcPr>
            <w:tcW w:w="200" w:type="dxa"/>
            <w:gridSpan w:val="4"/>
          </w:tcPr>
          <w:p w:rsidR="00A20941" w:rsidRDefault="00A20941">
            <w:pPr>
              <w:pStyle w:val="EMPTYCELLSTYLE"/>
            </w:pPr>
          </w:p>
        </w:tc>
        <w:tc>
          <w:tcPr>
            <w:tcW w:w="3200" w:type="dxa"/>
            <w:gridSpan w:val="2"/>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200" w:type="dxa"/>
            <w:gridSpan w:val="4"/>
          </w:tcPr>
          <w:p w:rsidR="00A20941" w:rsidRDefault="00A20941">
            <w:pPr>
              <w:pStyle w:val="EMPTYCELLSTYLE"/>
            </w:pPr>
          </w:p>
        </w:tc>
        <w:tc>
          <w:tcPr>
            <w:tcW w:w="10500" w:type="dxa"/>
            <w:gridSpan w:val="11"/>
            <w:tcMar>
              <w:top w:w="0" w:type="dxa"/>
              <w:left w:w="0" w:type="dxa"/>
              <w:bottom w:w="0" w:type="dxa"/>
              <w:right w:w="0" w:type="dxa"/>
            </w:tcMar>
          </w:tcPr>
          <w:p w:rsidR="00A20941" w:rsidRDefault="0087252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A20941" w:rsidRDefault="00A20941">
            <w:pPr>
              <w:pStyle w:val="EMPTYCELLSTYLE"/>
            </w:pPr>
          </w:p>
        </w:tc>
      </w:tr>
      <w:tr w:rsidR="00A20941">
        <w:tblPrEx>
          <w:tblCellMar>
            <w:top w:w="0" w:type="dxa"/>
            <w:bottom w:w="0" w:type="dxa"/>
          </w:tblCellMar>
        </w:tblPrEx>
        <w:trPr>
          <w:gridAfter w:val="4"/>
          <w:wAfter w:w="40" w:type="dxa"/>
          <w:trHeight w:val="400"/>
        </w:trPr>
        <w:tc>
          <w:tcPr>
            <w:tcW w:w="1" w:type="dxa"/>
          </w:tcPr>
          <w:p w:rsidR="00A20941" w:rsidRDefault="00A20941">
            <w:pPr>
              <w:pStyle w:val="EMPTYCELLSTYLE"/>
            </w:pPr>
          </w:p>
        </w:tc>
        <w:tc>
          <w:tcPr>
            <w:tcW w:w="200" w:type="dxa"/>
            <w:gridSpan w:val="4"/>
          </w:tcPr>
          <w:p w:rsidR="00A20941" w:rsidRDefault="00A20941">
            <w:pPr>
              <w:pStyle w:val="EMPTYCELLSTYLE"/>
            </w:pPr>
          </w:p>
        </w:tc>
        <w:tc>
          <w:tcPr>
            <w:tcW w:w="3200" w:type="dxa"/>
            <w:gridSpan w:val="2"/>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3300" w:type="dxa"/>
            <w:gridSpan w:val="4"/>
          </w:tcPr>
          <w:p w:rsidR="00A20941" w:rsidRDefault="00A20941">
            <w:pPr>
              <w:pStyle w:val="EMPTYCELLSTYLE"/>
            </w:pPr>
          </w:p>
        </w:tc>
        <w:tc>
          <w:tcPr>
            <w:tcW w:w="1" w:type="dxa"/>
          </w:tcPr>
          <w:p w:rsidR="00A20941" w:rsidRDefault="00A20941">
            <w:pPr>
              <w:pStyle w:val="EMPTYCELLSTYLE"/>
            </w:pPr>
          </w:p>
        </w:tc>
        <w:bookmarkStart w:id="7" w:name="_GoBack"/>
        <w:bookmarkEnd w:id="7"/>
      </w:tr>
      <w:tr w:rsidR="00A20941">
        <w:tblPrEx>
          <w:tblCellMar>
            <w:top w:w="0" w:type="dxa"/>
            <w:bottom w:w="0" w:type="dxa"/>
          </w:tblCellMar>
        </w:tblPrEx>
        <w:tc>
          <w:tcPr>
            <w:tcW w:w="1" w:type="dxa"/>
          </w:tcPr>
          <w:p w:rsidR="00A20941" w:rsidRDefault="00A20941">
            <w:pPr>
              <w:pStyle w:val="EMPTYCELLSTYLE"/>
              <w:pageBreakBefore/>
            </w:pPr>
            <w:bookmarkStart w:id="8" w:name="JR_PAGE_ANCHOR_0_8"/>
            <w:bookmarkEnd w:id="8"/>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bottom"/>
          </w:tcPr>
          <w:p w:rsidR="00A20941" w:rsidRDefault="00872520">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(3</w:t>
            </w:r>
            <w:r>
              <w:rPr>
                <w:rFonts w:ascii="宋体" w:eastAsia="宋体" w:hAnsi="宋体" w:cs="宋体"/>
                <w:color w:val="808080"/>
                <w:sz w:val="18"/>
              </w:rPr>
              <w:t>个月最短持有期</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20"/>
        </w:trPr>
        <w:tc>
          <w:tcPr>
            <w:tcW w:w="1" w:type="dxa"/>
          </w:tcPr>
          <w:p w:rsidR="00A20941" w:rsidRDefault="00A20941">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600"/>
        </w:trPr>
        <w:tc>
          <w:tcPr>
            <w:tcW w:w="1" w:type="dxa"/>
          </w:tcPr>
          <w:p w:rsidR="00A20941" w:rsidRDefault="00A209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2094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20941">
                    <w:tblPrEx>
                      <w:tblCellMar>
                        <w:top w:w="0" w:type="dxa"/>
                        <w:bottom w:w="0" w:type="dxa"/>
                      </w:tblCellMar>
                    </w:tblPrEx>
                    <w:trPr>
                      <w:trHeight w:val="600"/>
                    </w:trPr>
                    <w:tc>
                      <w:tcPr>
                        <w:tcW w:w="158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产品代码</w:t>
                        </w:r>
                      </w:p>
                    </w:tc>
                    <w:tc>
                      <w:tcPr>
                        <w:tcW w:w="20" w:type="dxa"/>
                      </w:tcPr>
                      <w:p w:rsidR="00A20941" w:rsidRDefault="00A20941">
                        <w:pPr>
                          <w:pStyle w:val="EMPTYCELLSTYLE"/>
                        </w:pP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资产名称</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资产面额（元）</w:t>
                        </w:r>
                      </w:p>
                    </w:tc>
                  </w:tr>
                </w:tbl>
                <w:p w:rsidR="00A20941" w:rsidRDefault="00A2094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20941">
                    <w:tblPrEx>
                      <w:tblCellMar>
                        <w:top w:w="0" w:type="dxa"/>
                        <w:bottom w:w="0" w:type="dxa"/>
                      </w:tblCellMar>
                    </w:tblPrEx>
                    <w:trPr>
                      <w:trHeight w:val="600"/>
                    </w:trPr>
                    <w:tc>
                      <w:tcPr>
                        <w:tcW w:w="18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交易类型</w:t>
                        </w:r>
                      </w:p>
                    </w:tc>
                  </w:tr>
                </w:tbl>
                <w:p w:rsidR="00A20941" w:rsidRDefault="00A2094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20941">
                    <w:tblPrEx>
                      <w:tblCellMar>
                        <w:top w:w="0" w:type="dxa"/>
                        <w:bottom w:w="0" w:type="dxa"/>
                      </w:tblCellMar>
                    </w:tblPrEx>
                    <w:trPr>
                      <w:trHeight w:val="600"/>
                    </w:trPr>
                    <w:tc>
                      <w:tcPr>
                        <w:tcW w:w="2900" w:type="dxa"/>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关联方名称</w:t>
                        </w:r>
                      </w:p>
                    </w:tc>
                  </w:tr>
                </w:tbl>
                <w:p w:rsidR="00A20941" w:rsidRDefault="00A20941">
                  <w:pPr>
                    <w:pStyle w:val="EMPTYCELLSTYLE"/>
                  </w:pPr>
                </w:p>
              </w:tc>
            </w:tr>
          </w:tbl>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600"/>
        </w:trPr>
        <w:tc>
          <w:tcPr>
            <w:tcW w:w="1" w:type="dxa"/>
          </w:tcPr>
          <w:p w:rsidR="00A20941" w:rsidRDefault="00A20941">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2094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20941">
                    <w:tblPrEx>
                      <w:tblCellMar>
                        <w:top w:w="0" w:type="dxa"/>
                        <w:bottom w:w="0" w:type="dxa"/>
                      </w:tblCellMar>
                    </w:tblPrEx>
                    <w:trPr>
                      <w:trHeight w:val="600"/>
                    </w:trPr>
                    <w:tc>
                      <w:tcPr>
                        <w:tcW w:w="1068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无</w:t>
                        </w:r>
                      </w:p>
                    </w:tc>
                    <w:tc>
                      <w:tcPr>
                        <w:tcW w:w="20" w:type="dxa"/>
                      </w:tcPr>
                      <w:p w:rsidR="00A20941" w:rsidRDefault="00A20941">
                        <w:pPr>
                          <w:pStyle w:val="EMPTYCELLSTYLE"/>
                        </w:pPr>
                      </w:p>
                    </w:tc>
                  </w:tr>
                </w:tbl>
                <w:p w:rsidR="00A20941" w:rsidRDefault="00A20941">
                  <w:pPr>
                    <w:pStyle w:val="EMPTYCELLSTYLE"/>
                  </w:pPr>
                </w:p>
              </w:tc>
            </w:tr>
          </w:tbl>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16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40" w:type="dxa"/>
            <w:gridSpan w:val="2"/>
          </w:tcPr>
          <w:p w:rsidR="00A20941" w:rsidRDefault="00A20941">
            <w:pPr>
              <w:pStyle w:val="EMPTYCELLSTYLE"/>
            </w:pPr>
          </w:p>
        </w:tc>
        <w:tc>
          <w:tcPr>
            <w:tcW w:w="10700" w:type="dxa"/>
            <w:gridSpan w:val="17"/>
            <w:tcMar>
              <w:top w:w="0" w:type="dxa"/>
              <w:left w:w="0" w:type="dxa"/>
              <w:bottom w:w="0" w:type="dxa"/>
              <w:right w:w="0" w:type="dxa"/>
            </w:tcMar>
            <w:vAlign w:val="center"/>
          </w:tcPr>
          <w:p w:rsidR="00A20941" w:rsidRDefault="0087252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20941" w:rsidRDefault="00A20941">
            <w:pPr>
              <w:pStyle w:val="EMPTYCELLSTYLE"/>
            </w:pPr>
          </w:p>
        </w:tc>
      </w:tr>
      <w:tr w:rsidR="00A20941">
        <w:tblPrEx>
          <w:tblCellMar>
            <w:top w:w="0" w:type="dxa"/>
            <w:bottom w:w="0" w:type="dxa"/>
          </w:tblCellMar>
        </w:tblPrEx>
        <w:trPr>
          <w:trHeight w:hRule="exact" w:val="1200"/>
        </w:trPr>
        <w:tc>
          <w:tcPr>
            <w:tcW w:w="1" w:type="dxa"/>
          </w:tcPr>
          <w:p w:rsidR="00A20941" w:rsidRDefault="00A20941">
            <w:pPr>
              <w:pStyle w:val="EMPTYCELLSTYLE"/>
            </w:pPr>
          </w:p>
        </w:tc>
        <w:tc>
          <w:tcPr>
            <w:tcW w:w="40" w:type="dxa"/>
            <w:gridSpan w:val="2"/>
          </w:tcPr>
          <w:p w:rsidR="00A20941" w:rsidRDefault="00A20941">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A2094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序号</w:t>
                        </w:r>
                      </w:p>
                    </w:tc>
                  </w:tr>
                </w:tbl>
                <w:p w:rsidR="00A20941" w:rsidRDefault="00A2094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账户类型</w:t>
                        </w:r>
                      </w:p>
                    </w:tc>
                  </w:tr>
                </w:tbl>
                <w:p w:rsidR="00A20941" w:rsidRDefault="00A2094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账户编号</w:t>
                        </w:r>
                      </w:p>
                    </w:tc>
                  </w:tr>
                </w:tbl>
                <w:p w:rsidR="00A20941" w:rsidRDefault="00A2094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2094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20941" w:rsidRDefault="00872520">
                        <w:pPr>
                          <w:jc w:val="center"/>
                        </w:pPr>
                        <w:r>
                          <w:rPr>
                            <w:rFonts w:ascii="宋体" w:eastAsia="宋体" w:hAnsi="宋体" w:cs="宋体"/>
                            <w:b/>
                            <w:color w:val="000000"/>
                            <w:sz w:val="21"/>
                          </w:rPr>
                          <w:t>账户名称</w:t>
                        </w:r>
                      </w:p>
                    </w:tc>
                  </w:tr>
                </w:tbl>
                <w:p w:rsidR="00A20941" w:rsidRDefault="00A20941">
                  <w:pPr>
                    <w:pStyle w:val="EMPTYCELLSTYLE"/>
                  </w:pPr>
                </w:p>
              </w:tc>
            </w:tr>
            <w:tr w:rsidR="00A2094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20941">
                    <w:tblPrEx>
                      <w:tblCellMar>
                        <w:top w:w="0" w:type="dxa"/>
                        <w:bottom w:w="0" w:type="dxa"/>
                      </w:tblCellMar>
                    </w:tblPrEx>
                    <w:trPr>
                      <w:trHeight w:val="600"/>
                    </w:trPr>
                    <w:tc>
                      <w:tcPr>
                        <w:tcW w:w="1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1</w:t>
                        </w:r>
                      </w:p>
                    </w:tc>
                  </w:tr>
                </w:tbl>
                <w:p w:rsidR="00A20941" w:rsidRDefault="00A2094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20941">
                    <w:tblPrEx>
                      <w:tblCellMar>
                        <w:top w:w="0" w:type="dxa"/>
                        <w:bottom w:w="0" w:type="dxa"/>
                      </w:tblCellMar>
                    </w:tblPrEx>
                    <w:trPr>
                      <w:trHeight w:val="600"/>
                    </w:trPr>
                    <w:tc>
                      <w:tcPr>
                        <w:tcW w:w="22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托管账户</w:t>
                        </w:r>
                      </w:p>
                    </w:tc>
                  </w:tr>
                </w:tbl>
                <w:p w:rsidR="00A20941" w:rsidRDefault="00A2094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20941">
                    <w:tblPrEx>
                      <w:tblCellMar>
                        <w:top w:w="0" w:type="dxa"/>
                        <w:bottom w:w="0" w:type="dxa"/>
                      </w:tblCellMar>
                    </w:tblPrEx>
                    <w:trPr>
                      <w:trHeight w:val="600"/>
                    </w:trPr>
                    <w:tc>
                      <w:tcPr>
                        <w:tcW w:w="30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051010100101371766</w:t>
                        </w:r>
                      </w:p>
                    </w:tc>
                  </w:tr>
                </w:tbl>
                <w:p w:rsidR="00A20941" w:rsidRDefault="00A2094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20941">
                    <w:tblPrEx>
                      <w:tblCellMar>
                        <w:top w:w="0" w:type="dxa"/>
                        <w:bottom w:w="0" w:type="dxa"/>
                      </w:tblCellMar>
                    </w:tblPrEx>
                    <w:trPr>
                      <w:trHeight w:val="600"/>
                    </w:trPr>
                    <w:tc>
                      <w:tcPr>
                        <w:tcW w:w="4500" w:type="dxa"/>
                        <w:tcMar>
                          <w:top w:w="0" w:type="dxa"/>
                          <w:left w:w="0" w:type="dxa"/>
                          <w:bottom w:w="0" w:type="dxa"/>
                          <w:right w:w="0" w:type="dxa"/>
                        </w:tcMar>
                        <w:vAlign w:val="center"/>
                      </w:tcPr>
                      <w:p w:rsidR="00A20941" w:rsidRDefault="00872520">
                        <w:pPr>
                          <w:jc w:val="center"/>
                        </w:pPr>
                        <w:r>
                          <w:rPr>
                            <w:rFonts w:ascii="宋体" w:eastAsia="宋体" w:hAnsi="宋体" w:cs="宋体"/>
                            <w:color w:val="000000"/>
                            <w:sz w:val="21"/>
                          </w:rPr>
                          <w:t>兴银理财兴承恒享</w:t>
                        </w:r>
                        <w:r>
                          <w:rPr>
                            <w:rFonts w:ascii="宋体" w:eastAsia="宋体" w:hAnsi="宋体" w:cs="宋体"/>
                            <w:color w:val="000000"/>
                            <w:sz w:val="21"/>
                          </w:rPr>
                          <w:t>3</w:t>
                        </w:r>
                        <w:r>
                          <w:rPr>
                            <w:rFonts w:ascii="宋体" w:eastAsia="宋体" w:hAnsi="宋体" w:cs="宋体"/>
                            <w:color w:val="000000"/>
                            <w:sz w:val="21"/>
                          </w:rPr>
                          <w:t>个月最短持有期</w:t>
                        </w:r>
                        <w:r>
                          <w:rPr>
                            <w:rFonts w:ascii="宋体" w:eastAsia="宋体" w:hAnsi="宋体" w:cs="宋体"/>
                            <w:color w:val="000000"/>
                            <w:sz w:val="21"/>
                          </w:rPr>
                          <w:t>1</w:t>
                        </w:r>
                        <w:r>
                          <w:rPr>
                            <w:rFonts w:ascii="宋体" w:eastAsia="宋体" w:hAnsi="宋体" w:cs="宋体"/>
                            <w:color w:val="000000"/>
                            <w:sz w:val="21"/>
                          </w:rPr>
                          <w:t>号日开固收类理财产品</w:t>
                        </w:r>
                      </w:p>
                    </w:tc>
                  </w:tr>
                </w:tbl>
                <w:p w:rsidR="00A20941" w:rsidRDefault="00A20941">
                  <w:pPr>
                    <w:pStyle w:val="EMPTYCELLSTYLE"/>
                  </w:pPr>
                </w:p>
              </w:tc>
            </w:tr>
          </w:tbl>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96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vAlign w:val="center"/>
          </w:tcPr>
          <w:p w:rsidR="00A20941" w:rsidRDefault="00872520">
            <w:pPr>
              <w:jc w:val="right"/>
            </w:pPr>
            <w:r>
              <w:rPr>
                <w:rFonts w:ascii="宋体" w:eastAsia="宋体" w:hAnsi="宋体" w:cs="宋体"/>
                <w:color w:val="000000"/>
                <w:sz w:val="21"/>
              </w:rPr>
              <w:t>兴银理财有限责任公司</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10700" w:type="dxa"/>
            <w:gridSpan w:val="15"/>
            <w:tcMar>
              <w:top w:w="0" w:type="dxa"/>
              <w:left w:w="0" w:type="dxa"/>
              <w:bottom w:w="0" w:type="dxa"/>
              <w:right w:w="0" w:type="dxa"/>
            </w:tcMar>
          </w:tcPr>
          <w:p w:rsidR="00A20941" w:rsidRDefault="00872520">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hRule="exact" w:val="1008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Pr>
          <w:p w:rsidR="00A20941" w:rsidRDefault="00A20941">
            <w:pPr>
              <w:pStyle w:val="EMPTYCELLSTYLE"/>
            </w:pPr>
          </w:p>
        </w:tc>
        <w:tc>
          <w:tcPr>
            <w:tcW w:w="2000" w:type="dxa"/>
            <w:gridSpan w:val="2"/>
          </w:tcPr>
          <w:p w:rsidR="00A20941" w:rsidRDefault="00A20941">
            <w:pPr>
              <w:pStyle w:val="EMPTYCELLSTYLE"/>
            </w:pP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r w:rsidR="00A20941">
        <w:tblPrEx>
          <w:tblCellMar>
            <w:top w:w="0" w:type="dxa"/>
            <w:bottom w:w="0" w:type="dxa"/>
          </w:tblCellMar>
        </w:tblPrEx>
        <w:trPr>
          <w:trHeight w:val="400"/>
        </w:trPr>
        <w:tc>
          <w:tcPr>
            <w:tcW w:w="1" w:type="dxa"/>
          </w:tcPr>
          <w:p w:rsidR="00A20941" w:rsidRDefault="00A20941">
            <w:pPr>
              <w:pStyle w:val="EMPTYCELLSTYLE"/>
            </w:pPr>
          </w:p>
        </w:tc>
        <w:tc>
          <w:tcPr>
            <w:tcW w:w="40" w:type="dxa"/>
            <w:gridSpan w:val="2"/>
          </w:tcPr>
          <w:p w:rsidR="00A20941" w:rsidRDefault="00A20941">
            <w:pPr>
              <w:pStyle w:val="EMPTYCELLSTYLE"/>
            </w:pPr>
          </w:p>
        </w:tc>
        <w:tc>
          <w:tcPr>
            <w:tcW w:w="3360" w:type="dxa"/>
            <w:gridSpan w:val="4"/>
          </w:tcPr>
          <w:p w:rsidR="00A20941" w:rsidRDefault="00A20941">
            <w:pPr>
              <w:pStyle w:val="EMPTYCELLSTYLE"/>
            </w:pPr>
          </w:p>
        </w:tc>
        <w:tc>
          <w:tcPr>
            <w:tcW w:w="2000" w:type="dxa"/>
            <w:gridSpan w:val="3"/>
            <w:tcMar>
              <w:top w:w="0" w:type="dxa"/>
              <w:left w:w="0" w:type="dxa"/>
              <w:bottom w:w="0" w:type="dxa"/>
              <w:right w:w="0" w:type="dxa"/>
            </w:tcMar>
          </w:tcPr>
          <w:p w:rsidR="00A20941" w:rsidRDefault="00872520">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A20941" w:rsidRDefault="00872520">
            <w:pPr>
              <w:jc w:val="left"/>
            </w:pPr>
            <w:r>
              <w:rPr>
                <w:rFonts w:ascii="SansSerif" w:eastAsia="SansSerif" w:hAnsi="SansSerif" w:cs="SansSerif"/>
                <w:color w:val="000000"/>
                <w:sz w:val="18"/>
              </w:rPr>
              <w:t>8</w:t>
            </w:r>
          </w:p>
        </w:tc>
        <w:tc>
          <w:tcPr>
            <w:tcW w:w="3300" w:type="dxa"/>
            <w:gridSpan w:val="4"/>
          </w:tcPr>
          <w:p w:rsidR="00A20941" w:rsidRDefault="00A20941">
            <w:pPr>
              <w:pStyle w:val="EMPTYCELLSTYLE"/>
            </w:pPr>
          </w:p>
        </w:tc>
        <w:tc>
          <w:tcPr>
            <w:tcW w:w="40" w:type="dxa"/>
            <w:gridSpan w:val="4"/>
          </w:tcPr>
          <w:p w:rsidR="00A20941" w:rsidRDefault="00A20941">
            <w:pPr>
              <w:pStyle w:val="EMPTYCELLSTYLE"/>
            </w:pPr>
          </w:p>
        </w:tc>
        <w:tc>
          <w:tcPr>
            <w:tcW w:w="1" w:type="dxa"/>
          </w:tcPr>
          <w:p w:rsidR="00A20941" w:rsidRDefault="00A20941">
            <w:pPr>
              <w:pStyle w:val="EMPTYCELLSTYLE"/>
            </w:pPr>
          </w:p>
        </w:tc>
      </w:tr>
    </w:tbl>
    <w:p w:rsidR="00872520" w:rsidRDefault="00872520"/>
    <w:sectPr w:rsidR="00872520">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520" w:rsidRDefault="00872520" w:rsidP="007C3B0E">
      <w:r>
        <w:separator/>
      </w:r>
    </w:p>
  </w:endnote>
  <w:endnote w:type="continuationSeparator" w:id="0">
    <w:p w:rsidR="00872520" w:rsidRDefault="00872520" w:rsidP="007C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520" w:rsidRDefault="00872520" w:rsidP="007C3B0E">
      <w:r>
        <w:separator/>
      </w:r>
    </w:p>
  </w:footnote>
  <w:footnote w:type="continuationSeparator" w:id="0">
    <w:p w:rsidR="00872520" w:rsidRDefault="00872520" w:rsidP="007C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20941"/>
    <w:rsid w:val="007C3B0E"/>
    <w:rsid w:val="00872520"/>
    <w:rsid w:val="00A2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03E3A-1DE7-4BC0-89F7-4F6C250B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7C3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B0E"/>
    <w:rPr>
      <w:sz w:val="18"/>
      <w:szCs w:val="18"/>
    </w:rPr>
  </w:style>
  <w:style w:type="paragraph" w:styleId="a4">
    <w:name w:val="footer"/>
    <w:basedOn w:val="a"/>
    <w:link w:val="Char0"/>
    <w:uiPriority w:val="99"/>
    <w:unhideWhenUsed/>
    <w:rsid w:val="007C3B0E"/>
    <w:pPr>
      <w:tabs>
        <w:tab w:val="center" w:pos="4153"/>
        <w:tab w:val="right" w:pos="8306"/>
      </w:tabs>
      <w:snapToGrid w:val="0"/>
      <w:jc w:val="left"/>
    </w:pPr>
    <w:rPr>
      <w:sz w:val="18"/>
      <w:szCs w:val="18"/>
    </w:rPr>
  </w:style>
  <w:style w:type="character" w:customStyle="1" w:styleId="Char0">
    <w:name w:val="页脚 Char"/>
    <w:basedOn w:val="a0"/>
    <w:link w:val="a4"/>
    <w:uiPriority w:val="99"/>
    <w:rsid w:val="007C3B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996</Words>
  <Characters>5680</Characters>
  <Application>Microsoft Office Word</Application>
  <DocSecurity>0</DocSecurity>
  <Lines>47</Lines>
  <Paragraphs>13</Paragraphs>
  <ScaleCrop>false</ScaleCrop>
  <Company>神州网信技术有限公司</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2023-01-29T04:44:00Z</dcterms:created>
  <dcterms:modified xsi:type="dcterms:W3CDTF">2023-01-29T04:45:00Z</dcterms:modified>
</cp:coreProperties>
</file>