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8B" w:rsidRDefault="00C64A5E">
      <w:pPr>
        <w:pStyle w:val="1"/>
        <w:widowControl/>
        <w:shd w:val="clear" w:color="auto" w:fill="FFFFFF"/>
        <w:spacing w:beforeAutospacing="0" w:after="150" w:afterAutospacing="0"/>
        <w:jc w:val="center"/>
        <w:rPr>
          <w:rFonts w:ascii="华文宋体" w:eastAsia="华文宋体" w:hAnsi="华文宋体" w:cs="微软雅黑" w:hint="default"/>
          <w:color w:val="555555"/>
          <w:sz w:val="32"/>
          <w:szCs w:val="32"/>
          <w:shd w:val="clear" w:color="auto" w:fill="FFFFFF"/>
        </w:rPr>
      </w:pPr>
      <w:r w:rsidRPr="00235AFB"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关于兴业银行股份有限公司与</w:t>
      </w:r>
      <w:r w:rsidR="00897094"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汇华理财有限</w:t>
      </w:r>
      <w:r w:rsidRPr="00235AFB">
        <w:rPr>
          <w:rFonts w:ascii="华文宋体" w:eastAsia="华文宋体" w:hAnsi="华文宋体" w:cs="微软雅黑"/>
          <w:color w:val="555555"/>
          <w:sz w:val="32"/>
          <w:szCs w:val="32"/>
          <w:shd w:val="clear" w:color="auto" w:fill="FFFFFF"/>
        </w:rPr>
        <w:t>公司开展代销合作业务的公告</w:t>
      </w:r>
    </w:p>
    <w:p w:rsidR="00235AFB" w:rsidRPr="009C12EF" w:rsidRDefault="00235AFB" w:rsidP="00235AFB"/>
    <w:p w:rsidR="00A0268B" w:rsidRPr="00235AFB" w:rsidRDefault="00C64A5E" w:rsidP="00235AFB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</w:pP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兴业银行股份有限公司（以下简称“</w:t>
      </w:r>
      <w:r w:rsidR="00235AFB"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本行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”）已与</w:t>
      </w:r>
      <w:r w:rsidR="00897094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汇华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理财有限公司签署理财产品代理销售服务协议，自协议生效之日起，</w:t>
      </w:r>
      <w:r w:rsidR="00897094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汇华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理财有限公司</w:t>
      </w:r>
      <w:r w:rsidR="00235AFB"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新增为本行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的代理</w:t>
      </w:r>
      <w:r w:rsid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理财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销售合作机构。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235AFB" w:rsidRPr="00235AFB" w:rsidTr="00235AFB">
        <w:trPr>
          <w:jc w:val="center"/>
        </w:trPr>
        <w:tc>
          <w:tcPr>
            <w:tcW w:w="2500" w:type="pct"/>
            <w:vAlign w:val="center"/>
          </w:tcPr>
          <w:p w:rsidR="00235AFB" w:rsidRPr="00235AFB" w:rsidRDefault="00235AFB" w:rsidP="00235AFB">
            <w:pPr>
              <w:pStyle w:val="a3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产品管理人</w:t>
            </w:r>
          </w:p>
        </w:tc>
        <w:tc>
          <w:tcPr>
            <w:tcW w:w="2500" w:type="pct"/>
            <w:vAlign w:val="center"/>
          </w:tcPr>
          <w:p w:rsidR="00235AFB" w:rsidRPr="00235AFB" w:rsidRDefault="00235AFB" w:rsidP="00235AFB">
            <w:pPr>
              <w:pStyle w:val="a3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代理销售服务协议生效日期</w:t>
            </w:r>
          </w:p>
        </w:tc>
      </w:tr>
      <w:tr w:rsidR="00235AFB" w:rsidRPr="00235AFB" w:rsidTr="00235AFB">
        <w:trPr>
          <w:jc w:val="center"/>
        </w:trPr>
        <w:tc>
          <w:tcPr>
            <w:tcW w:w="2500" w:type="pct"/>
            <w:vAlign w:val="center"/>
          </w:tcPr>
          <w:p w:rsidR="00235AFB" w:rsidRPr="00235AFB" w:rsidRDefault="00897094" w:rsidP="00235AFB">
            <w:pPr>
              <w:pStyle w:val="a3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  <w:shd w:val="clear" w:color="auto" w:fill="FFFFFF"/>
              </w:rPr>
              <w:t>汇华理财有限</w:t>
            </w:r>
            <w:r w:rsidR="00235AFB"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  <w:shd w:val="clear" w:color="auto" w:fill="FFFFFF"/>
              </w:rPr>
              <w:t>公司</w:t>
            </w:r>
          </w:p>
        </w:tc>
        <w:tc>
          <w:tcPr>
            <w:tcW w:w="2500" w:type="pct"/>
            <w:vAlign w:val="center"/>
          </w:tcPr>
          <w:p w:rsidR="00235AFB" w:rsidRPr="00235AFB" w:rsidRDefault="00897094" w:rsidP="003C26E3">
            <w:pPr>
              <w:pStyle w:val="a3"/>
              <w:widowControl/>
              <w:spacing w:before="100" w:beforeAutospacing="0" w:after="100" w:afterAutospacing="0" w:line="250" w:lineRule="atLeast"/>
              <w:jc w:val="center"/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</w:pP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2023</w:t>
            </w:r>
            <w:r w:rsidR="00235AFB"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年</w:t>
            </w: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1</w:t>
            </w:r>
            <w:r w:rsidR="00235AFB"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月</w:t>
            </w:r>
            <w:r>
              <w:rPr>
                <w:rFonts w:ascii="仿宋_GB2312" w:eastAsia="仿宋_GB2312" w:hAnsi="微软雅黑" w:cs="微软雅黑"/>
                <w:color w:val="666666"/>
                <w:sz w:val="28"/>
                <w:szCs w:val="32"/>
              </w:rPr>
              <w:t>3</w:t>
            </w:r>
            <w:r w:rsidR="00235AFB" w:rsidRPr="00235AFB">
              <w:rPr>
                <w:rFonts w:ascii="仿宋_GB2312" w:eastAsia="仿宋_GB2312" w:hAnsi="微软雅黑" w:cs="微软雅黑" w:hint="eastAsia"/>
                <w:color w:val="666666"/>
                <w:sz w:val="28"/>
                <w:szCs w:val="32"/>
              </w:rPr>
              <w:t>日</w:t>
            </w:r>
          </w:p>
        </w:tc>
      </w:tr>
    </w:tbl>
    <w:p w:rsidR="00A0268B" w:rsidRPr="00235AFB" w:rsidRDefault="00C64A5E" w:rsidP="00235AFB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</w:rPr>
      </w:pP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若上述合作关系终止，</w:t>
      </w:r>
      <w:r w:rsidR="00235AFB"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本行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将通过官方渠道发布公告。</w:t>
      </w:r>
      <w:r w:rsid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感谢您一直以来对兴业银行的支持。</w:t>
      </w:r>
    </w:p>
    <w:p w:rsidR="00A0268B" w:rsidRPr="00235AFB" w:rsidRDefault="00C64A5E" w:rsidP="00235AFB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</w:pP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特此公告。</w:t>
      </w:r>
    </w:p>
    <w:p w:rsidR="00235AFB" w:rsidRPr="00235AFB" w:rsidRDefault="00235AFB" w:rsidP="00235AFB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Chars="200" w:firstLine="640"/>
        <w:rPr>
          <w:rFonts w:ascii="仿宋_GB2312" w:eastAsia="仿宋_GB2312" w:hAnsi="微软雅黑" w:cs="微软雅黑"/>
          <w:color w:val="666666"/>
          <w:sz w:val="32"/>
          <w:szCs w:val="32"/>
        </w:rPr>
      </w:pPr>
    </w:p>
    <w:p w:rsidR="00A0268B" w:rsidRPr="00235AFB" w:rsidRDefault="00C64A5E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="420"/>
        <w:jc w:val="right"/>
        <w:rPr>
          <w:rFonts w:ascii="仿宋_GB2312" w:eastAsia="仿宋_GB2312" w:hAnsi="微软雅黑" w:cs="微软雅黑"/>
          <w:color w:val="666666"/>
          <w:sz w:val="32"/>
          <w:szCs w:val="32"/>
        </w:rPr>
      </w:pP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</w:rPr>
        <w:t>兴业银行股份有限公司</w:t>
      </w:r>
    </w:p>
    <w:p w:rsidR="00A0268B" w:rsidRPr="00235AFB" w:rsidRDefault="00C64A5E">
      <w:pPr>
        <w:pStyle w:val="a3"/>
        <w:widowControl/>
        <w:shd w:val="clear" w:color="auto" w:fill="FFFFFF"/>
        <w:spacing w:before="100" w:beforeAutospacing="0" w:after="100" w:afterAutospacing="0" w:line="250" w:lineRule="atLeast"/>
        <w:ind w:firstLine="420"/>
        <w:jc w:val="right"/>
        <w:rPr>
          <w:rFonts w:ascii="仿宋_GB2312" w:eastAsia="仿宋_GB2312" w:hAnsi="微软雅黑" w:cs="微软雅黑"/>
          <w:color w:val="666666"/>
          <w:sz w:val="32"/>
          <w:szCs w:val="32"/>
        </w:rPr>
      </w:pP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202</w:t>
      </w:r>
      <w:r w:rsidR="00BA44BC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2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年</w:t>
      </w:r>
      <w:r w:rsidR="00897094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1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月</w:t>
      </w:r>
      <w:r w:rsidR="00897094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1</w:t>
      </w:r>
      <w:bookmarkStart w:id="0" w:name="_GoBack"/>
      <w:bookmarkEnd w:id="0"/>
      <w:r w:rsidR="00A93084">
        <w:rPr>
          <w:rFonts w:ascii="仿宋_GB2312" w:eastAsia="仿宋_GB2312" w:hAnsi="微软雅黑" w:cs="微软雅黑"/>
          <w:color w:val="666666"/>
          <w:sz w:val="32"/>
          <w:szCs w:val="32"/>
          <w:shd w:val="clear" w:color="auto" w:fill="FFFFFF"/>
        </w:rPr>
        <w:t>0</w:t>
      </w:r>
      <w:r w:rsidRPr="00235AFB">
        <w:rPr>
          <w:rFonts w:ascii="仿宋_GB2312" w:eastAsia="仿宋_GB2312" w:hAnsi="微软雅黑" w:cs="微软雅黑" w:hint="eastAsia"/>
          <w:color w:val="666666"/>
          <w:sz w:val="32"/>
          <w:szCs w:val="32"/>
          <w:shd w:val="clear" w:color="auto" w:fill="FFFFFF"/>
        </w:rPr>
        <w:t>日</w:t>
      </w:r>
    </w:p>
    <w:p w:rsidR="00A0268B" w:rsidRDefault="00A0268B"/>
    <w:sectPr w:rsidR="00A02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5D" w:rsidRDefault="007F255D">
      <w:pPr>
        <w:spacing w:line="240" w:lineRule="auto"/>
      </w:pPr>
      <w:r>
        <w:separator/>
      </w:r>
    </w:p>
  </w:endnote>
  <w:endnote w:type="continuationSeparator" w:id="0">
    <w:p w:rsidR="007F255D" w:rsidRDefault="007F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5D" w:rsidRDefault="007F255D">
      <w:r>
        <w:separator/>
      </w:r>
    </w:p>
  </w:footnote>
  <w:footnote w:type="continuationSeparator" w:id="0">
    <w:p w:rsidR="007F255D" w:rsidRDefault="007F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62C07AD7"/>
    <w:rsid w:val="00097C07"/>
    <w:rsid w:val="00235AFB"/>
    <w:rsid w:val="003C26E3"/>
    <w:rsid w:val="00410748"/>
    <w:rsid w:val="007519B7"/>
    <w:rsid w:val="007F255D"/>
    <w:rsid w:val="00897094"/>
    <w:rsid w:val="009C12EF"/>
    <w:rsid w:val="00A0268B"/>
    <w:rsid w:val="00A65DE8"/>
    <w:rsid w:val="00A75BB2"/>
    <w:rsid w:val="00A93084"/>
    <w:rsid w:val="00BA44BC"/>
    <w:rsid w:val="00C64A5E"/>
    <w:rsid w:val="00D25D15"/>
    <w:rsid w:val="00EC7C3A"/>
    <w:rsid w:val="07F64DE7"/>
    <w:rsid w:val="36021EEE"/>
    <w:rsid w:val="467F57C9"/>
    <w:rsid w:val="62C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4CB834-75C2-4640-BE6A-82E9C84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读书标题"/>
    <w:basedOn w:val="a"/>
    <w:qFormat/>
    <w:pPr>
      <w:jc w:val="center"/>
    </w:pPr>
    <w:rPr>
      <w:rFonts w:ascii="等线" w:eastAsia="微软雅黑" w:hAnsi="等线" w:cs="等线" w:hint="eastAsia"/>
      <w:sz w:val="28"/>
    </w:rPr>
  </w:style>
  <w:style w:type="paragraph" w:styleId="a5">
    <w:name w:val="header"/>
    <w:basedOn w:val="a"/>
    <w:link w:val="Char"/>
    <w:rsid w:val="0023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5A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35A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5AF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nhideWhenUsed/>
    <w:rsid w:val="0023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李家旭13611187658</dc:creator>
  <cp:lastModifiedBy>李家旭</cp:lastModifiedBy>
  <cp:revision>2</cp:revision>
  <dcterms:created xsi:type="dcterms:W3CDTF">2023-01-13T03:00:00Z</dcterms:created>
  <dcterms:modified xsi:type="dcterms:W3CDTF">2023-01-13T03:00:00Z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6F7EDDED5FC0440A8A25F970FEF776C6</vt:lpwstr>
  </property>
</Properties>
</file>