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952,841,288.12份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952,841,288.12</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产品9K52042A自成立日以来，累计净值增长率为1.0060%，年化累计净值增长率为1.4747%。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962,431,496.20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962,431,496.20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Z京-同业借款20220824004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199,960,031.47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154,027,874.00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45,006,795.00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39,656,160.00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22江宁科学MTN001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29,935,560.00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