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兴银理财稳享幸福日开1号（六个月持有）增强型固收类理财产品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兴银理财稳享幸福日开1号（六个月持有）增强型固收类理财产品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9K231010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297,103,547.20份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3.65%--5.75%/--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产品9K231010自成立日以来，累计净值增长率为-1.4660%，年化累计净值增长率为-1.4501%。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0.98534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0.98534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292,748,241.16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交银施罗德稳享幸福日开1号单一资产管理计划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267,857,896.92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兴银理财稳享幸福日开1号六个月持有增强型固收类理财产品</w:t>
                        </w:r>
                      </w:p>
                    </w:tc>
                  </w:tr>
                </w:tbl>
                <w:p>
                  <w:pPr>
                    <w:pStyle w:val="EMPTY_CELL_STYLE"/>
                  </w:pPr>
                </w:p>
              </w:tc>
            </w:tr>
          </w:tbl>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