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1,122,297,000.17份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产品9K212017自成立日以来，累计净值增长率为9.5860%，年化累计净值增长率为3.4574%。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1.09586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1,162,544,114.83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b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22国开绿债02清发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200,178,000.00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22中化股MTN004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21苏国信MTN005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60,488,940.00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22申宏02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48,946,350.00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21华泰G4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22国开绿债02清发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