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6D" w:rsidRPr="00BE436D" w:rsidRDefault="00BE436D" w:rsidP="00BE436D">
      <w:pPr>
        <w:widowControl/>
        <w:spacing w:before="100" w:beforeAutospacing="1" w:after="225"/>
        <w:jc w:val="center"/>
        <w:outlineLvl w:val="1"/>
        <w:rPr>
          <w:rFonts w:ascii="微软雅黑" w:eastAsia="微软雅黑" w:hAnsi="微软雅黑" w:cs="宋体"/>
          <w:b/>
          <w:bCs/>
          <w:color w:val="555555"/>
          <w:kern w:val="36"/>
          <w:sz w:val="24"/>
          <w:szCs w:val="24"/>
        </w:rPr>
      </w:pPr>
      <w:r w:rsidRPr="00BE436D">
        <w:rPr>
          <w:rFonts w:ascii="微软雅黑" w:eastAsia="微软雅黑" w:hAnsi="微软雅黑" w:cs="宋体" w:hint="eastAsia"/>
          <w:b/>
          <w:bCs/>
          <w:color w:val="555555"/>
          <w:kern w:val="36"/>
          <w:sz w:val="24"/>
          <w:szCs w:val="24"/>
        </w:rPr>
        <w:t>兴业银行“丰利宝-尊享”2016年第1期封闭式非保本净值型私人银行人民币理财产品</w:t>
      </w:r>
    </w:p>
    <w:p w:rsidR="00BE436D" w:rsidRPr="00BE436D" w:rsidRDefault="00B90CEC" w:rsidP="00BE436D">
      <w:pPr>
        <w:widowControl/>
        <w:spacing w:before="100" w:beforeAutospacing="1" w:after="225"/>
        <w:jc w:val="center"/>
        <w:outlineLvl w:val="2"/>
        <w:rPr>
          <w:rFonts w:ascii="微软雅黑" w:eastAsia="微软雅黑" w:hAnsi="微软雅黑" w:cs="宋体"/>
          <w:b/>
          <w:bCs/>
          <w:color w:val="666666"/>
          <w:kern w:val="0"/>
          <w:sz w:val="18"/>
          <w:szCs w:val="18"/>
        </w:rPr>
      </w:pPr>
      <w:r>
        <w:rPr>
          <w:rFonts w:ascii="微软雅黑" w:eastAsia="微软雅黑" w:hAnsi="微软雅黑" w:cs="宋体"/>
          <w:b/>
          <w:bCs/>
          <w:color w:val="666666"/>
          <w:kern w:val="0"/>
          <w:sz w:val="18"/>
          <w:szCs w:val="18"/>
        </w:rPr>
        <w:t>202</w:t>
      </w:r>
      <w:r w:rsidR="0087419C">
        <w:rPr>
          <w:rFonts w:ascii="微软雅黑" w:eastAsia="微软雅黑" w:hAnsi="微软雅黑" w:cs="宋体"/>
          <w:b/>
          <w:bCs/>
          <w:color w:val="666666"/>
          <w:kern w:val="0"/>
          <w:sz w:val="18"/>
          <w:szCs w:val="18"/>
        </w:rPr>
        <w:t>2</w:t>
      </w:r>
      <w:r w:rsidR="00BE436D" w:rsidRPr="00BE436D">
        <w:rPr>
          <w:rFonts w:ascii="微软雅黑" w:eastAsia="微软雅黑" w:hAnsi="微软雅黑" w:cs="宋体" w:hint="eastAsia"/>
          <w:b/>
          <w:bCs/>
          <w:color w:val="666666"/>
          <w:kern w:val="0"/>
          <w:sz w:val="18"/>
          <w:szCs w:val="18"/>
        </w:rPr>
        <w:t>年度运作报告</w:t>
      </w:r>
    </w:p>
    <w:p w:rsidR="00BE436D" w:rsidRPr="00BE436D" w:rsidRDefault="00BE436D" w:rsidP="0087419C">
      <w:pPr>
        <w:widowControl/>
        <w:spacing w:before="150" w:after="150" w:line="375" w:lineRule="atLeast"/>
        <w:ind w:firstLineChars="1700" w:firstLine="3060"/>
        <w:rPr>
          <w:rFonts w:ascii="微软雅黑" w:eastAsia="微软雅黑" w:hAnsi="微软雅黑" w:cs="宋体"/>
          <w:color w:val="666666"/>
          <w:kern w:val="0"/>
          <w:sz w:val="18"/>
          <w:szCs w:val="18"/>
        </w:rPr>
      </w:pPr>
      <w:r w:rsidRPr="00BE436D">
        <w:rPr>
          <w:rFonts w:ascii="微软雅黑" w:eastAsia="微软雅黑" w:hAnsi="微软雅黑" w:cs="宋体" w:hint="eastAsia"/>
          <w:b/>
          <w:bCs/>
          <w:color w:val="666666"/>
          <w:kern w:val="0"/>
          <w:sz w:val="18"/>
        </w:rPr>
        <w:t>（</w:t>
      </w:r>
      <w:r w:rsidR="00290318">
        <w:rPr>
          <w:rFonts w:ascii="微软雅黑" w:eastAsia="微软雅黑" w:hAnsi="微软雅黑" w:cs="宋体" w:hint="eastAsia"/>
          <w:b/>
          <w:bCs/>
          <w:color w:val="666666"/>
          <w:kern w:val="0"/>
          <w:sz w:val="18"/>
        </w:rPr>
        <w:t>20</w:t>
      </w:r>
      <w:r w:rsidR="00290318">
        <w:rPr>
          <w:rFonts w:ascii="微软雅黑" w:eastAsia="微软雅黑" w:hAnsi="微软雅黑" w:cs="宋体"/>
          <w:b/>
          <w:bCs/>
          <w:color w:val="666666"/>
          <w:kern w:val="0"/>
          <w:sz w:val="18"/>
        </w:rPr>
        <w:t>2</w:t>
      </w:r>
      <w:r w:rsidR="0087419C">
        <w:rPr>
          <w:rFonts w:ascii="微软雅黑" w:eastAsia="微软雅黑" w:hAnsi="微软雅黑" w:cs="宋体"/>
          <w:b/>
          <w:bCs/>
          <w:color w:val="666666"/>
          <w:kern w:val="0"/>
          <w:sz w:val="18"/>
        </w:rPr>
        <w:t>2</w:t>
      </w:r>
      <w:r w:rsidR="00B90CEC">
        <w:rPr>
          <w:rFonts w:ascii="微软雅黑" w:eastAsia="微软雅黑" w:hAnsi="微软雅黑" w:cs="宋体" w:hint="eastAsia"/>
          <w:b/>
          <w:bCs/>
          <w:color w:val="666666"/>
          <w:kern w:val="0"/>
          <w:sz w:val="18"/>
        </w:rPr>
        <w:t>.1.1-20</w:t>
      </w:r>
      <w:r w:rsidR="00B90CEC">
        <w:rPr>
          <w:rFonts w:ascii="微软雅黑" w:eastAsia="微软雅黑" w:hAnsi="微软雅黑" w:cs="宋体"/>
          <w:b/>
          <w:bCs/>
          <w:color w:val="666666"/>
          <w:kern w:val="0"/>
          <w:sz w:val="18"/>
        </w:rPr>
        <w:t>2</w:t>
      </w:r>
      <w:r w:rsidR="0087419C">
        <w:rPr>
          <w:rFonts w:ascii="微软雅黑" w:eastAsia="微软雅黑" w:hAnsi="微软雅黑" w:cs="宋体"/>
          <w:b/>
          <w:bCs/>
          <w:color w:val="666666"/>
          <w:kern w:val="0"/>
          <w:sz w:val="18"/>
        </w:rPr>
        <w:t>2</w:t>
      </w:r>
      <w:r w:rsidRPr="00BE436D">
        <w:rPr>
          <w:rFonts w:ascii="微软雅黑" w:eastAsia="微软雅黑" w:hAnsi="微软雅黑" w:cs="宋体" w:hint="eastAsia"/>
          <w:b/>
          <w:bCs/>
          <w:color w:val="666666"/>
          <w:kern w:val="0"/>
          <w:sz w:val="18"/>
        </w:rPr>
        <w:t>.12.31）</w:t>
      </w:r>
    </w:p>
    <w:p w:rsidR="00BE436D" w:rsidRPr="00BE436D" w:rsidRDefault="00BE436D" w:rsidP="00BE436D">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b/>
          <w:bCs/>
          <w:color w:val="666666"/>
          <w:kern w:val="0"/>
          <w:sz w:val="18"/>
        </w:rPr>
        <w:t>一、产品基本信息</w:t>
      </w:r>
    </w:p>
    <w:p w:rsidR="00BE436D" w:rsidRDefault="00BE436D" w:rsidP="00BE436D">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color w:val="666666"/>
          <w:kern w:val="0"/>
          <w:sz w:val="18"/>
          <w:szCs w:val="18"/>
        </w:rPr>
        <w:t>1、理财产品成立日：2016年1月19日</w:t>
      </w:r>
    </w:p>
    <w:p w:rsidR="00A56829" w:rsidRPr="00BE436D" w:rsidRDefault="00A56829" w:rsidP="00BE436D">
      <w:pPr>
        <w:widowControl/>
        <w:spacing w:before="150" w:after="150" w:line="375" w:lineRule="atLeast"/>
        <w:ind w:firstLine="480"/>
        <w:jc w:val="left"/>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18"/>
          <w:szCs w:val="18"/>
        </w:rPr>
        <w:t>2、理财产品代码：06116011、06116012</w:t>
      </w:r>
    </w:p>
    <w:p w:rsidR="00BE436D" w:rsidRPr="00BE436D" w:rsidRDefault="00A56829" w:rsidP="00BE436D">
      <w:pPr>
        <w:widowControl/>
        <w:spacing w:before="150" w:after="150" w:line="375" w:lineRule="atLeast"/>
        <w:ind w:firstLine="480"/>
        <w:jc w:val="left"/>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18"/>
          <w:szCs w:val="18"/>
        </w:rPr>
        <w:t>3</w:t>
      </w:r>
      <w:r w:rsidR="00BE436D" w:rsidRPr="00BE436D">
        <w:rPr>
          <w:rFonts w:ascii="微软雅黑" w:eastAsia="微软雅黑" w:hAnsi="微软雅黑" w:cs="宋体" w:hint="eastAsia"/>
          <w:color w:val="666666"/>
          <w:kern w:val="0"/>
          <w:sz w:val="18"/>
          <w:szCs w:val="18"/>
        </w:rPr>
        <w:t>、产品类型和性质：封闭式非保本净值型理财产品</w:t>
      </w:r>
    </w:p>
    <w:p w:rsidR="00BE436D" w:rsidRPr="00BE436D" w:rsidRDefault="00A56829" w:rsidP="00BE436D">
      <w:pPr>
        <w:widowControl/>
        <w:spacing w:before="150" w:after="150" w:line="375" w:lineRule="atLeast"/>
        <w:ind w:firstLine="480"/>
        <w:jc w:val="left"/>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18"/>
          <w:szCs w:val="18"/>
        </w:rPr>
        <w:t>4</w:t>
      </w:r>
      <w:r w:rsidR="00BE436D" w:rsidRPr="00BE436D">
        <w:rPr>
          <w:rFonts w:ascii="微软雅黑" w:eastAsia="微软雅黑" w:hAnsi="微软雅黑" w:cs="宋体" w:hint="eastAsia"/>
          <w:color w:val="666666"/>
          <w:kern w:val="0"/>
          <w:sz w:val="18"/>
          <w:szCs w:val="18"/>
        </w:rPr>
        <w:t>、投资范围： 本理财产品募集的资金100%投资于上海兴瀚资产管理有限公司设立的“兴瀚资管-兴乐1号特定多客户专项资产管理计划”的优先级份额。该资产管理计划的全部资金用于受让</w:t>
      </w:r>
      <w:r w:rsidR="0070131F">
        <w:rPr>
          <w:rFonts w:ascii="微软雅黑" w:eastAsia="微软雅黑" w:hAnsi="微软雅黑" w:cs="宋体" w:hint="eastAsia"/>
          <w:color w:val="666666"/>
          <w:kern w:val="0"/>
          <w:sz w:val="18"/>
          <w:szCs w:val="18"/>
        </w:rPr>
        <w:t>宁波梅山保税港区楼岚兴杭投资管理合伙企业（有限合伙）</w:t>
      </w:r>
      <w:r w:rsidR="00BE436D" w:rsidRPr="00BE436D">
        <w:rPr>
          <w:rFonts w:ascii="微软雅黑" w:eastAsia="微软雅黑" w:hAnsi="微软雅黑" w:cs="宋体" w:hint="eastAsia"/>
          <w:color w:val="666666"/>
          <w:kern w:val="0"/>
          <w:sz w:val="18"/>
          <w:szCs w:val="18"/>
        </w:rPr>
        <w:t>持有的“芒果文创（上海）股权投资基金合伙企业（有限合伙）”（以下简称“芒果文创”或“基金”）的有限合伙份额的未来收益。</w:t>
      </w:r>
    </w:p>
    <w:p w:rsidR="00BE436D" w:rsidRPr="00BE436D" w:rsidRDefault="00A56829" w:rsidP="00BE436D">
      <w:pPr>
        <w:widowControl/>
        <w:spacing w:before="150" w:after="150" w:line="375" w:lineRule="atLeast"/>
        <w:ind w:firstLine="480"/>
        <w:jc w:val="left"/>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18"/>
          <w:szCs w:val="18"/>
        </w:rPr>
        <w:t>5</w:t>
      </w:r>
      <w:r w:rsidR="00BE436D" w:rsidRPr="00BE436D">
        <w:rPr>
          <w:rFonts w:ascii="微软雅黑" w:eastAsia="微软雅黑" w:hAnsi="微软雅黑" w:cs="宋体" w:hint="eastAsia"/>
          <w:color w:val="666666"/>
          <w:kern w:val="0"/>
          <w:sz w:val="18"/>
          <w:szCs w:val="18"/>
        </w:rPr>
        <w:t>、基金运作：芒果文创（上海）股权投资基金合伙企业（有限合伙）成立于2015年12月11日，于2016年1月与民生银行、招商银行签订了资产托管协议。本基金所有资金的往来（包括投资款、税费支出等）都由民生银行、招商银行审核。</w:t>
      </w:r>
    </w:p>
    <w:p w:rsidR="00BE436D" w:rsidRPr="00BE436D" w:rsidRDefault="00BE436D" w:rsidP="00BE436D">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color w:val="666666"/>
          <w:kern w:val="0"/>
          <w:sz w:val="18"/>
          <w:szCs w:val="18"/>
        </w:rPr>
        <w:t>基金管理公司易泽资本管理有限公司于2016年1月获得基金业协会私募投资基金管理人登记证明，芒果文创基金于2016年6月在基金业协会完成产品备案。</w:t>
      </w:r>
    </w:p>
    <w:p w:rsidR="00A00CD9" w:rsidRPr="00A00CD9" w:rsidRDefault="00A00CD9" w:rsidP="00A00CD9">
      <w:pPr>
        <w:widowControl/>
        <w:spacing w:before="150" w:after="150" w:line="375" w:lineRule="atLeast"/>
        <w:ind w:firstLine="480"/>
        <w:jc w:val="left"/>
        <w:rPr>
          <w:rFonts w:ascii="微软雅黑" w:eastAsia="微软雅黑" w:hAnsi="微软雅黑" w:cs="宋体"/>
          <w:color w:val="666666"/>
          <w:kern w:val="0"/>
          <w:sz w:val="18"/>
          <w:szCs w:val="18"/>
        </w:rPr>
      </w:pPr>
      <w:r w:rsidRPr="00B90CEC">
        <w:rPr>
          <w:rFonts w:ascii="微软雅黑" w:eastAsia="微软雅黑" w:hAnsi="微软雅黑" w:cs="宋体"/>
          <w:color w:val="666666"/>
          <w:kern w:val="0"/>
          <w:sz w:val="18"/>
          <w:szCs w:val="18"/>
        </w:rPr>
        <w:t>截止</w:t>
      </w:r>
      <w:r w:rsidR="008B337C" w:rsidRPr="00B90CEC">
        <w:rPr>
          <w:rFonts w:ascii="微软雅黑" w:eastAsia="微软雅黑" w:hAnsi="微软雅黑" w:cs="宋体"/>
          <w:color w:val="666666"/>
          <w:kern w:val="0"/>
          <w:sz w:val="18"/>
          <w:szCs w:val="18"/>
        </w:rPr>
        <w:t>202</w:t>
      </w:r>
      <w:r w:rsidR="00F51F0C">
        <w:rPr>
          <w:rFonts w:ascii="微软雅黑" w:eastAsia="微软雅黑" w:hAnsi="微软雅黑" w:cs="宋体"/>
          <w:color w:val="666666"/>
          <w:kern w:val="0"/>
          <w:sz w:val="18"/>
          <w:szCs w:val="18"/>
        </w:rPr>
        <w:t>2</w:t>
      </w:r>
      <w:r w:rsidRPr="00B90CEC">
        <w:rPr>
          <w:rFonts w:ascii="微软雅黑" w:eastAsia="微软雅黑" w:hAnsi="微软雅黑" w:cs="宋体"/>
          <w:color w:val="666666"/>
          <w:kern w:val="0"/>
          <w:sz w:val="18"/>
          <w:szCs w:val="18"/>
        </w:rPr>
        <w:t>年12月31日，芒果文创基金到位资金</w:t>
      </w:r>
      <w:r w:rsidR="00DE1733" w:rsidRPr="00B90CEC">
        <w:rPr>
          <w:rFonts w:ascii="微软雅黑" w:eastAsia="微软雅黑" w:hAnsi="微软雅黑" w:cs="宋体" w:hint="eastAsia"/>
          <w:color w:val="666666"/>
          <w:kern w:val="0"/>
          <w:sz w:val="18"/>
          <w:szCs w:val="18"/>
        </w:rPr>
        <w:t>24.87</w:t>
      </w:r>
      <w:r w:rsidRPr="00B90CEC">
        <w:rPr>
          <w:rFonts w:ascii="微软雅黑" w:eastAsia="微软雅黑" w:hAnsi="微软雅黑" w:cs="宋体"/>
          <w:color w:val="666666"/>
          <w:kern w:val="0"/>
          <w:sz w:val="18"/>
          <w:szCs w:val="18"/>
        </w:rPr>
        <w:t>亿元，</w:t>
      </w:r>
      <w:r w:rsidRPr="00B90CEC">
        <w:rPr>
          <w:rFonts w:ascii="微软雅黑" w:eastAsia="微软雅黑" w:hAnsi="微软雅黑" w:cs="宋体" w:hint="eastAsia"/>
          <w:color w:val="666666"/>
          <w:kern w:val="0"/>
          <w:sz w:val="18"/>
          <w:szCs w:val="18"/>
        </w:rPr>
        <w:t>已投资项目26个，共计人民币19.23亿元，主要投向互联网和移动互联网发展的新媒体产业、网络文化产业、影视制作、网络移动直播、移动互联网游戏等具有发展潜力的企业，剩余闲余资金投资货币基金、理财等低风险业务。截止</w:t>
      </w:r>
      <w:r w:rsidR="008B337C" w:rsidRPr="00B90CEC">
        <w:rPr>
          <w:rFonts w:ascii="微软雅黑" w:eastAsia="微软雅黑" w:hAnsi="微软雅黑" w:cs="宋体"/>
          <w:color w:val="666666"/>
          <w:kern w:val="0"/>
          <w:sz w:val="18"/>
          <w:szCs w:val="18"/>
        </w:rPr>
        <w:t>202</w:t>
      </w:r>
      <w:r w:rsidR="00F51F0C">
        <w:rPr>
          <w:rFonts w:ascii="微软雅黑" w:eastAsia="微软雅黑" w:hAnsi="微软雅黑" w:cs="宋体"/>
          <w:color w:val="666666"/>
          <w:kern w:val="0"/>
          <w:sz w:val="18"/>
          <w:szCs w:val="18"/>
        </w:rPr>
        <w:t>2</w:t>
      </w:r>
      <w:r w:rsidRPr="00B90CEC">
        <w:rPr>
          <w:rFonts w:ascii="微软雅黑" w:eastAsia="微软雅黑" w:hAnsi="微软雅黑" w:cs="宋体" w:hint="eastAsia"/>
          <w:color w:val="666666"/>
          <w:kern w:val="0"/>
          <w:sz w:val="18"/>
          <w:szCs w:val="18"/>
        </w:rPr>
        <w:t>年12月31日，</w:t>
      </w:r>
      <w:r w:rsidR="00F51F0C" w:rsidRPr="00F51F0C">
        <w:rPr>
          <w:rFonts w:ascii="微软雅黑" w:eastAsia="微软雅黑" w:hAnsi="微软雅黑" w:cs="宋体" w:hint="eastAsia"/>
          <w:color w:val="666666"/>
          <w:kern w:val="0"/>
          <w:sz w:val="18"/>
          <w:szCs w:val="18"/>
        </w:rPr>
        <w:t>芒果文创基金已退回分配我方资金在扣除各项管理费用后提取至理财共计</w:t>
      </w:r>
      <w:r w:rsidR="00F51F0C" w:rsidRPr="00F51F0C">
        <w:rPr>
          <w:rFonts w:ascii="微软雅黑" w:eastAsia="微软雅黑" w:hAnsi="微软雅黑" w:cs="宋体"/>
          <w:color w:val="666666"/>
          <w:kern w:val="0"/>
          <w:sz w:val="18"/>
          <w:szCs w:val="18"/>
        </w:rPr>
        <w:t>215,273,847.75</w:t>
      </w:r>
      <w:r w:rsidR="00F51F0C" w:rsidRPr="00F51F0C">
        <w:rPr>
          <w:rFonts w:ascii="微软雅黑" w:eastAsia="微软雅黑" w:hAnsi="微软雅黑" w:cs="宋体" w:hint="eastAsia"/>
          <w:color w:val="666666"/>
          <w:kern w:val="0"/>
          <w:sz w:val="18"/>
          <w:szCs w:val="18"/>
        </w:rPr>
        <w:t>元</w:t>
      </w:r>
      <w:r w:rsidR="00F76542" w:rsidRPr="00B90CEC">
        <w:rPr>
          <w:rFonts w:ascii="微软雅黑" w:eastAsia="微软雅黑" w:hAnsi="微软雅黑" w:cs="宋体" w:hint="eastAsia"/>
          <w:color w:val="666666"/>
          <w:kern w:val="0"/>
          <w:sz w:val="18"/>
          <w:szCs w:val="18"/>
        </w:rPr>
        <w:t>,</w:t>
      </w:r>
      <w:r w:rsidR="008B337C" w:rsidRPr="00B90CEC">
        <w:rPr>
          <w:rFonts w:ascii="微软雅黑" w:eastAsia="微软雅黑" w:hAnsi="微软雅黑" w:cs="宋体"/>
          <w:color w:val="666666"/>
          <w:kern w:val="0"/>
          <w:sz w:val="18"/>
          <w:szCs w:val="18"/>
        </w:rPr>
        <w:t xml:space="preserve"> </w:t>
      </w:r>
      <w:r w:rsidR="00803A49">
        <w:rPr>
          <w:rFonts w:ascii="微软雅黑" w:eastAsia="微软雅黑" w:hAnsi="微软雅黑" w:cs="宋体"/>
          <w:color w:val="666666"/>
          <w:kern w:val="0"/>
          <w:sz w:val="18"/>
          <w:szCs w:val="18"/>
        </w:rPr>
        <w:t>分别</w:t>
      </w:r>
      <w:r w:rsidR="00561CFE" w:rsidRPr="00B90CEC">
        <w:rPr>
          <w:rFonts w:ascii="微软雅黑" w:eastAsia="微软雅黑" w:hAnsi="微软雅黑" w:cs="宋体" w:hint="eastAsia"/>
          <w:color w:val="666666"/>
          <w:kern w:val="0"/>
          <w:sz w:val="18"/>
          <w:szCs w:val="18"/>
        </w:rPr>
        <w:t>于</w:t>
      </w:r>
      <w:r w:rsidR="00655044" w:rsidRPr="00B90CEC">
        <w:rPr>
          <w:rFonts w:ascii="微软雅黑" w:eastAsia="微软雅黑" w:hAnsi="微软雅黑" w:cs="宋体" w:hint="eastAsia"/>
          <w:color w:val="666666"/>
          <w:kern w:val="0"/>
          <w:sz w:val="18"/>
          <w:szCs w:val="18"/>
        </w:rPr>
        <w:t>2019年7月</w:t>
      </w:r>
      <w:r w:rsidR="00655044">
        <w:rPr>
          <w:rFonts w:ascii="微软雅黑" w:eastAsia="微软雅黑" w:hAnsi="微软雅黑" w:cs="宋体"/>
          <w:color w:val="666666"/>
          <w:kern w:val="0"/>
          <w:sz w:val="18"/>
          <w:szCs w:val="18"/>
        </w:rPr>
        <w:t>15</w:t>
      </w:r>
      <w:r w:rsidR="00561CFE" w:rsidRPr="00B90CEC">
        <w:rPr>
          <w:rFonts w:ascii="微软雅黑" w:eastAsia="微软雅黑" w:hAnsi="微软雅黑" w:cs="宋体" w:hint="eastAsia"/>
          <w:color w:val="666666"/>
          <w:kern w:val="0"/>
          <w:sz w:val="18"/>
          <w:szCs w:val="18"/>
        </w:rPr>
        <w:t>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hint="eastAsia"/>
          <w:color w:val="666666"/>
          <w:kern w:val="0"/>
          <w:sz w:val="18"/>
          <w:szCs w:val="18"/>
        </w:rPr>
        <w:t>本金</w:t>
      </w:r>
      <w:r w:rsidR="00561CFE" w:rsidRPr="00B90CEC">
        <w:rPr>
          <w:rFonts w:ascii="微软雅黑" w:eastAsia="微软雅黑" w:hAnsi="微软雅黑" w:cs="宋体" w:hint="eastAsia"/>
          <w:color w:val="666666"/>
          <w:kern w:val="0"/>
          <w:sz w:val="18"/>
          <w:szCs w:val="18"/>
        </w:rPr>
        <w:t>1</w:t>
      </w:r>
      <w:r w:rsidR="00655044">
        <w:rPr>
          <w:rFonts w:ascii="微软雅黑" w:eastAsia="微软雅黑" w:hAnsi="微软雅黑" w:cs="宋体"/>
          <w:color w:val="666666"/>
          <w:kern w:val="0"/>
          <w:sz w:val="18"/>
          <w:szCs w:val="18"/>
        </w:rPr>
        <w:t>00,000,000.00</w:t>
      </w:r>
      <w:r w:rsidR="00561CFE" w:rsidRPr="00B90CEC">
        <w:rPr>
          <w:rFonts w:ascii="微软雅黑" w:eastAsia="微软雅黑" w:hAnsi="微软雅黑" w:cs="宋体" w:hint="eastAsia"/>
          <w:color w:val="666666"/>
          <w:kern w:val="0"/>
          <w:sz w:val="18"/>
          <w:szCs w:val="18"/>
        </w:rPr>
        <w:t>元、</w:t>
      </w:r>
      <w:r w:rsidR="00655044" w:rsidRPr="00B90CEC">
        <w:rPr>
          <w:rFonts w:ascii="微软雅黑" w:eastAsia="微软雅黑" w:hAnsi="微软雅黑" w:cs="宋体" w:hint="eastAsia"/>
          <w:color w:val="666666"/>
          <w:kern w:val="0"/>
          <w:sz w:val="18"/>
          <w:szCs w:val="18"/>
        </w:rPr>
        <w:t>2020年1月</w:t>
      </w:r>
      <w:r w:rsidR="00655044">
        <w:rPr>
          <w:rFonts w:ascii="微软雅黑" w:eastAsia="微软雅黑" w:hAnsi="微软雅黑" w:cs="宋体"/>
          <w:color w:val="666666"/>
          <w:kern w:val="0"/>
          <w:sz w:val="18"/>
          <w:szCs w:val="18"/>
        </w:rPr>
        <w:t>15</w:t>
      </w:r>
      <w:r w:rsidR="00561CFE" w:rsidRPr="00B90CEC">
        <w:rPr>
          <w:rFonts w:ascii="微软雅黑" w:eastAsia="微软雅黑" w:hAnsi="微软雅黑" w:cs="宋体" w:hint="eastAsia"/>
          <w:color w:val="666666"/>
          <w:kern w:val="0"/>
          <w:sz w:val="18"/>
          <w:szCs w:val="18"/>
        </w:rPr>
        <w:t>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hint="eastAsia"/>
          <w:color w:val="666666"/>
          <w:kern w:val="0"/>
          <w:sz w:val="18"/>
          <w:szCs w:val="18"/>
        </w:rPr>
        <w:t>本金</w:t>
      </w:r>
      <w:r w:rsidR="00655044">
        <w:rPr>
          <w:rFonts w:ascii="微软雅黑" w:eastAsia="微软雅黑" w:hAnsi="微软雅黑" w:cs="宋体"/>
          <w:color w:val="666666"/>
          <w:kern w:val="0"/>
          <w:sz w:val="18"/>
          <w:szCs w:val="18"/>
        </w:rPr>
        <w:t>60,00</w:t>
      </w:r>
      <w:r w:rsidR="00655044">
        <w:rPr>
          <w:rFonts w:ascii="微软雅黑" w:eastAsia="微软雅黑" w:hAnsi="微软雅黑" w:cs="宋体" w:hint="eastAsia"/>
          <w:color w:val="666666"/>
          <w:kern w:val="0"/>
          <w:sz w:val="18"/>
          <w:szCs w:val="18"/>
        </w:rPr>
        <w:t>0</w:t>
      </w:r>
      <w:r w:rsidR="00655044">
        <w:rPr>
          <w:rFonts w:ascii="微软雅黑" w:eastAsia="微软雅黑" w:hAnsi="微软雅黑" w:cs="宋体"/>
          <w:color w:val="666666"/>
          <w:kern w:val="0"/>
          <w:sz w:val="18"/>
          <w:szCs w:val="18"/>
        </w:rPr>
        <w:t>,000.00</w:t>
      </w:r>
      <w:r w:rsidR="00561CFE" w:rsidRPr="00B90CEC">
        <w:rPr>
          <w:rFonts w:ascii="微软雅黑" w:eastAsia="微软雅黑" w:hAnsi="微软雅黑" w:cs="宋体" w:hint="eastAsia"/>
          <w:color w:val="666666"/>
          <w:kern w:val="0"/>
          <w:sz w:val="18"/>
          <w:szCs w:val="18"/>
        </w:rPr>
        <w:t>元</w:t>
      </w:r>
      <w:r w:rsidR="00655044">
        <w:rPr>
          <w:rFonts w:ascii="微软雅黑" w:eastAsia="微软雅黑" w:hAnsi="微软雅黑" w:cs="宋体" w:hint="eastAsia"/>
          <w:color w:val="666666"/>
          <w:kern w:val="0"/>
          <w:sz w:val="18"/>
          <w:szCs w:val="18"/>
        </w:rPr>
        <w:t>、</w:t>
      </w:r>
      <w:r w:rsidR="00655044" w:rsidRPr="00B90CEC">
        <w:rPr>
          <w:rFonts w:ascii="微软雅黑" w:eastAsia="微软雅黑" w:hAnsi="微软雅黑" w:cs="宋体" w:hint="eastAsia"/>
          <w:color w:val="666666"/>
          <w:kern w:val="0"/>
          <w:sz w:val="18"/>
          <w:szCs w:val="18"/>
        </w:rPr>
        <w:t>2</w:t>
      </w:r>
      <w:r w:rsidR="00655044" w:rsidRPr="00B90CEC">
        <w:rPr>
          <w:rFonts w:ascii="微软雅黑" w:eastAsia="微软雅黑" w:hAnsi="微软雅黑" w:cs="宋体"/>
          <w:color w:val="666666"/>
          <w:kern w:val="0"/>
          <w:sz w:val="18"/>
          <w:szCs w:val="18"/>
        </w:rPr>
        <w:t>020年</w:t>
      </w:r>
      <w:r w:rsidR="00655044" w:rsidRPr="00B90CEC">
        <w:rPr>
          <w:rFonts w:ascii="微软雅黑" w:eastAsia="微软雅黑" w:hAnsi="微软雅黑" w:cs="宋体" w:hint="eastAsia"/>
          <w:color w:val="666666"/>
          <w:kern w:val="0"/>
          <w:sz w:val="18"/>
          <w:szCs w:val="18"/>
        </w:rPr>
        <w:t>7月</w:t>
      </w:r>
      <w:r w:rsidR="00655044">
        <w:rPr>
          <w:rFonts w:ascii="微软雅黑" w:eastAsia="微软雅黑" w:hAnsi="微软雅黑" w:cs="宋体"/>
          <w:color w:val="666666"/>
          <w:kern w:val="0"/>
          <w:sz w:val="18"/>
          <w:szCs w:val="18"/>
        </w:rPr>
        <w:t>15</w:t>
      </w:r>
      <w:r w:rsidR="008B337C" w:rsidRPr="00B90CEC">
        <w:rPr>
          <w:rFonts w:ascii="微软雅黑" w:eastAsia="微软雅黑" w:hAnsi="微软雅黑" w:cs="宋体"/>
          <w:color w:val="666666"/>
          <w:kern w:val="0"/>
          <w:sz w:val="18"/>
          <w:szCs w:val="18"/>
        </w:rPr>
        <w:t>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color w:val="666666"/>
          <w:kern w:val="0"/>
          <w:sz w:val="18"/>
          <w:szCs w:val="18"/>
        </w:rPr>
        <w:t>本金</w:t>
      </w:r>
      <w:r w:rsidR="008B337C" w:rsidRPr="00B90CEC">
        <w:rPr>
          <w:rFonts w:ascii="微软雅黑" w:eastAsia="微软雅黑" w:hAnsi="微软雅黑" w:cs="宋体" w:hint="eastAsia"/>
          <w:color w:val="666666"/>
          <w:kern w:val="0"/>
          <w:sz w:val="18"/>
          <w:szCs w:val="18"/>
        </w:rPr>
        <w:t>9</w:t>
      </w:r>
      <w:r w:rsidR="00655044">
        <w:rPr>
          <w:rFonts w:ascii="微软雅黑" w:eastAsia="微软雅黑" w:hAnsi="微软雅黑" w:cs="宋体"/>
          <w:color w:val="666666"/>
          <w:kern w:val="0"/>
          <w:sz w:val="18"/>
          <w:szCs w:val="18"/>
        </w:rPr>
        <w:t>,</w:t>
      </w:r>
      <w:r w:rsidR="008B337C" w:rsidRPr="00B90CEC">
        <w:rPr>
          <w:rFonts w:ascii="微软雅黑" w:eastAsia="微软雅黑" w:hAnsi="微软雅黑" w:cs="宋体"/>
          <w:color w:val="666666"/>
          <w:kern w:val="0"/>
          <w:sz w:val="18"/>
          <w:szCs w:val="18"/>
        </w:rPr>
        <w:t>20</w:t>
      </w:r>
      <w:r w:rsidR="00655044">
        <w:rPr>
          <w:rFonts w:ascii="微软雅黑" w:eastAsia="微软雅黑" w:hAnsi="微软雅黑" w:cs="宋体"/>
          <w:color w:val="666666"/>
          <w:kern w:val="0"/>
          <w:sz w:val="18"/>
          <w:szCs w:val="18"/>
        </w:rPr>
        <w:t>0</w:t>
      </w:r>
      <w:r w:rsidR="00655044">
        <w:rPr>
          <w:rFonts w:ascii="微软雅黑" w:eastAsia="微软雅黑" w:hAnsi="微软雅黑" w:cs="宋体" w:hint="eastAsia"/>
          <w:color w:val="666666"/>
          <w:kern w:val="0"/>
          <w:sz w:val="18"/>
          <w:szCs w:val="18"/>
        </w:rPr>
        <w:t>,</w:t>
      </w:r>
      <w:r w:rsidR="00655044">
        <w:rPr>
          <w:rFonts w:ascii="微软雅黑" w:eastAsia="微软雅黑" w:hAnsi="微软雅黑" w:cs="宋体"/>
          <w:color w:val="666666"/>
          <w:kern w:val="0"/>
          <w:sz w:val="18"/>
          <w:szCs w:val="18"/>
        </w:rPr>
        <w:t>000.00</w:t>
      </w:r>
      <w:r w:rsidR="008B337C" w:rsidRPr="00B90CEC">
        <w:rPr>
          <w:rFonts w:ascii="微软雅黑" w:eastAsia="微软雅黑" w:hAnsi="微软雅黑" w:cs="宋体"/>
          <w:color w:val="666666"/>
          <w:kern w:val="0"/>
          <w:sz w:val="18"/>
          <w:szCs w:val="18"/>
        </w:rPr>
        <w:t>元</w:t>
      </w:r>
      <w:r w:rsidR="00655044">
        <w:rPr>
          <w:rFonts w:ascii="微软雅黑" w:eastAsia="微软雅黑" w:hAnsi="微软雅黑" w:cs="宋体" w:hint="eastAsia"/>
          <w:color w:val="666666"/>
          <w:kern w:val="0"/>
          <w:sz w:val="18"/>
          <w:szCs w:val="18"/>
        </w:rPr>
        <w:t>、2</w:t>
      </w:r>
      <w:r w:rsidR="00655044">
        <w:rPr>
          <w:rFonts w:ascii="微软雅黑" w:eastAsia="微软雅黑" w:hAnsi="微软雅黑" w:cs="宋体"/>
          <w:color w:val="666666"/>
          <w:kern w:val="0"/>
          <w:sz w:val="18"/>
          <w:szCs w:val="18"/>
        </w:rPr>
        <w:t>021年</w:t>
      </w:r>
      <w:bookmarkStart w:id="0" w:name="_GoBack"/>
      <w:bookmarkEnd w:id="0"/>
      <w:r w:rsidR="00655044">
        <w:rPr>
          <w:rFonts w:ascii="微软雅黑" w:eastAsia="微软雅黑" w:hAnsi="微软雅黑" w:cs="宋体" w:hint="eastAsia"/>
          <w:color w:val="666666"/>
          <w:kern w:val="0"/>
          <w:sz w:val="18"/>
          <w:szCs w:val="18"/>
        </w:rPr>
        <w:t>7月1</w:t>
      </w:r>
      <w:r w:rsidR="00655044">
        <w:rPr>
          <w:rFonts w:ascii="微软雅黑" w:eastAsia="微软雅黑" w:hAnsi="微软雅黑" w:cs="宋体"/>
          <w:color w:val="666666"/>
          <w:kern w:val="0"/>
          <w:sz w:val="18"/>
          <w:szCs w:val="18"/>
        </w:rPr>
        <w:t>5日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color w:val="666666"/>
          <w:kern w:val="0"/>
          <w:sz w:val="18"/>
          <w:szCs w:val="18"/>
        </w:rPr>
        <w:t>本金</w:t>
      </w:r>
      <w:r w:rsidR="00655044">
        <w:rPr>
          <w:rFonts w:ascii="微软雅黑" w:eastAsia="微软雅黑" w:hAnsi="微软雅黑" w:cs="宋体" w:hint="eastAsia"/>
          <w:color w:val="666666"/>
          <w:kern w:val="0"/>
          <w:sz w:val="18"/>
          <w:szCs w:val="18"/>
        </w:rPr>
        <w:t>4</w:t>
      </w:r>
      <w:r w:rsidR="00655044">
        <w:rPr>
          <w:rFonts w:ascii="微软雅黑" w:eastAsia="微软雅黑" w:hAnsi="微软雅黑" w:cs="宋体"/>
          <w:color w:val="666666"/>
          <w:kern w:val="0"/>
          <w:sz w:val="18"/>
          <w:szCs w:val="18"/>
        </w:rPr>
        <w:t>,620,000.00元</w:t>
      </w:r>
      <w:r w:rsidR="00655044">
        <w:rPr>
          <w:rFonts w:ascii="微软雅黑" w:eastAsia="微软雅黑" w:hAnsi="微软雅黑" w:cs="宋体" w:hint="eastAsia"/>
          <w:color w:val="666666"/>
          <w:kern w:val="0"/>
          <w:sz w:val="18"/>
          <w:szCs w:val="18"/>
        </w:rPr>
        <w:t>、2</w:t>
      </w:r>
      <w:r w:rsidR="00655044">
        <w:rPr>
          <w:rFonts w:ascii="微软雅黑" w:eastAsia="微软雅黑" w:hAnsi="微软雅黑" w:cs="宋体"/>
          <w:color w:val="666666"/>
          <w:kern w:val="0"/>
          <w:sz w:val="18"/>
          <w:szCs w:val="18"/>
        </w:rPr>
        <w:t>021年</w:t>
      </w:r>
      <w:r w:rsidR="00655044">
        <w:rPr>
          <w:rFonts w:ascii="微软雅黑" w:eastAsia="微软雅黑" w:hAnsi="微软雅黑" w:cs="宋体" w:hint="eastAsia"/>
          <w:color w:val="666666"/>
          <w:kern w:val="0"/>
          <w:sz w:val="18"/>
          <w:szCs w:val="18"/>
        </w:rPr>
        <w:t>9月1</w:t>
      </w:r>
      <w:r w:rsidR="00655044">
        <w:rPr>
          <w:rFonts w:ascii="微软雅黑" w:eastAsia="微软雅黑" w:hAnsi="微软雅黑" w:cs="宋体"/>
          <w:color w:val="666666"/>
          <w:kern w:val="0"/>
          <w:sz w:val="18"/>
          <w:szCs w:val="18"/>
        </w:rPr>
        <w:t>7日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color w:val="666666"/>
          <w:kern w:val="0"/>
          <w:sz w:val="18"/>
          <w:szCs w:val="18"/>
        </w:rPr>
        <w:t>本金</w:t>
      </w:r>
      <w:r w:rsidR="00655044">
        <w:rPr>
          <w:rFonts w:ascii="微软雅黑" w:eastAsia="微软雅黑" w:hAnsi="微软雅黑" w:cs="宋体" w:hint="eastAsia"/>
          <w:color w:val="666666"/>
          <w:kern w:val="0"/>
          <w:sz w:val="18"/>
          <w:szCs w:val="18"/>
        </w:rPr>
        <w:t>9</w:t>
      </w:r>
      <w:r w:rsidR="00655044">
        <w:rPr>
          <w:rFonts w:ascii="微软雅黑" w:eastAsia="微软雅黑" w:hAnsi="微软雅黑" w:cs="宋体"/>
          <w:color w:val="666666"/>
          <w:kern w:val="0"/>
          <w:sz w:val="18"/>
          <w:szCs w:val="18"/>
        </w:rPr>
        <w:t>,686,600元</w:t>
      </w:r>
      <w:r w:rsidR="00655044">
        <w:rPr>
          <w:rFonts w:ascii="微软雅黑" w:eastAsia="微软雅黑" w:hAnsi="微软雅黑" w:cs="宋体" w:hint="eastAsia"/>
          <w:color w:val="666666"/>
          <w:kern w:val="0"/>
          <w:sz w:val="18"/>
          <w:szCs w:val="18"/>
        </w:rPr>
        <w:t>、2</w:t>
      </w:r>
      <w:r w:rsidR="00655044">
        <w:rPr>
          <w:rFonts w:ascii="微软雅黑" w:eastAsia="微软雅黑" w:hAnsi="微软雅黑" w:cs="宋体"/>
          <w:color w:val="666666"/>
          <w:kern w:val="0"/>
          <w:sz w:val="18"/>
          <w:szCs w:val="18"/>
        </w:rPr>
        <w:t>021年</w:t>
      </w:r>
      <w:r w:rsidR="00655044">
        <w:rPr>
          <w:rFonts w:ascii="微软雅黑" w:eastAsia="微软雅黑" w:hAnsi="微软雅黑" w:cs="宋体" w:hint="eastAsia"/>
          <w:color w:val="666666"/>
          <w:kern w:val="0"/>
          <w:sz w:val="18"/>
          <w:szCs w:val="18"/>
        </w:rPr>
        <w:t>1</w:t>
      </w:r>
      <w:r w:rsidR="00655044">
        <w:rPr>
          <w:rFonts w:ascii="微软雅黑" w:eastAsia="微软雅黑" w:hAnsi="微软雅黑" w:cs="宋体"/>
          <w:color w:val="666666"/>
          <w:kern w:val="0"/>
          <w:sz w:val="18"/>
          <w:szCs w:val="18"/>
        </w:rPr>
        <w:t>2月</w:t>
      </w:r>
      <w:r w:rsidR="00655044">
        <w:rPr>
          <w:rFonts w:ascii="微软雅黑" w:eastAsia="微软雅黑" w:hAnsi="微软雅黑" w:cs="宋体" w:hint="eastAsia"/>
          <w:color w:val="666666"/>
          <w:kern w:val="0"/>
          <w:sz w:val="18"/>
          <w:szCs w:val="18"/>
        </w:rPr>
        <w:t>2日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hint="eastAsia"/>
          <w:color w:val="666666"/>
          <w:kern w:val="0"/>
          <w:sz w:val="18"/>
          <w:szCs w:val="18"/>
        </w:rPr>
        <w:t>本金</w:t>
      </w:r>
      <w:r w:rsidR="00E807F7" w:rsidRPr="00E807F7">
        <w:rPr>
          <w:rFonts w:ascii="微软雅黑" w:eastAsia="微软雅黑" w:hAnsi="微软雅黑" w:cs="宋体"/>
          <w:color w:val="666666"/>
          <w:kern w:val="0"/>
          <w:sz w:val="18"/>
          <w:szCs w:val="18"/>
        </w:rPr>
        <w:t>16,328,467.42</w:t>
      </w:r>
      <w:r w:rsidR="00655044">
        <w:rPr>
          <w:rFonts w:ascii="微软雅黑" w:eastAsia="微软雅黑" w:hAnsi="微软雅黑" w:cs="宋体"/>
          <w:color w:val="666666"/>
          <w:kern w:val="0"/>
          <w:sz w:val="18"/>
          <w:szCs w:val="18"/>
        </w:rPr>
        <w:t>元</w:t>
      </w:r>
      <w:r w:rsidR="00655044">
        <w:rPr>
          <w:rFonts w:ascii="微软雅黑" w:eastAsia="微软雅黑" w:hAnsi="微软雅黑" w:cs="宋体" w:hint="eastAsia"/>
          <w:color w:val="666666"/>
          <w:kern w:val="0"/>
          <w:sz w:val="18"/>
          <w:szCs w:val="18"/>
        </w:rPr>
        <w:t>、2</w:t>
      </w:r>
      <w:r w:rsidR="00655044">
        <w:rPr>
          <w:rFonts w:ascii="微软雅黑" w:eastAsia="微软雅黑" w:hAnsi="微软雅黑" w:cs="宋体"/>
          <w:color w:val="666666"/>
          <w:kern w:val="0"/>
          <w:sz w:val="18"/>
          <w:szCs w:val="18"/>
        </w:rPr>
        <w:t>021年</w:t>
      </w:r>
      <w:r w:rsidR="00655044">
        <w:rPr>
          <w:rFonts w:ascii="微软雅黑" w:eastAsia="微软雅黑" w:hAnsi="微软雅黑" w:cs="宋体" w:hint="eastAsia"/>
          <w:color w:val="666666"/>
          <w:kern w:val="0"/>
          <w:sz w:val="18"/>
          <w:szCs w:val="18"/>
        </w:rPr>
        <w:t>1</w:t>
      </w:r>
      <w:r w:rsidR="00655044">
        <w:rPr>
          <w:rFonts w:ascii="微软雅黑" w:eastAsia="微软雅黑" w:hAnsi="微软雅黑" w:cs="宋体"/>
          <w:color w:val="666666"/>
          <w:kern w:val="0"/>
          <w:sz w:val="18"/>
          <w:szCs w:val="18"/>
        </w:rPr>
        <w:t>2月</w:t>
      </w:r>
      <w:r w:rsidR="00655044">
        <w:rPr>
          <w:rFonts w:ascii="微软雅黑" w:eastAsia="微软雅黑" w:hAnsi="微软雅黑" w:cs="宋体" w:hint="eastAsia"/>
          <w:color w:val="666666"/>
          <w:kern w:val="0"/>
          <w:sz w:val="18"/>
          <w:szCs w:val="18"/>
        </w:rPr>
        <w:t>2日</w:t>
      </w:r>
      <w:r w:rsidR="00E40CFC">
        <w:rPr>
          <w:rFonts w:ascii="微软雅黑" w:eastAsia="微软雅黑" w:hAnsi="微软雅黑" w:cs="宋体" w:hint="eastAsia"/>
          <w:color w:val="666666"/>
          <w:kern w:val="0"/>
          <w:sz w:val="18"/>
          <w:szCs w:val="18"/>
        </w:rPr>
        <w:t>清算</w:t>
      </w:r>
      <w:r w:rsidR="00655044">
        <w:rPr>
          <w:rFonts w:ascii="微软雅黑" w:eastAsia="微软雅黑" w:hAnsi="微软雅黑" w:cs="宋体" w:hint="eastAsia"/>
          <w:color w:val="666666"/>
          <w:kern w:val="0"/>
          <w:sz w:val="18"/>
          <w:szCs w:val="18"/>
        </w:rPr>
        <w:t>收益7</w:t>
      </w:r>
      <w:r w:rsidR="00655044">
        <w:rPr>
          <w:rFonts w:ascii="微软雅黑" w:eastAsia="微软雅黑" w:hAnsi="微软雅黑" w:cs="宋体"/>
          <w:color w:val="666666"/>
          <w:kern w:val="0"/>
          <w:sz w:val="18"/>
          <w:szCs w:val="18"/>
        </w:rPr>
        <w:t>,010,848.46元</w:t>
      </w:r>
      <w:r w:rsidR="00F51F0C">
        <w:rPr>
          <w:rFonts w:ascii="微软雅黑" w:eastAsia="微软雅黑" w:hAnsi="微软雅黑" w:cs="宋体" w:hint="eastAsia"/>
          <w:color w:val="666666"/>
          <w:kern w:val="0"/>
          <w:sz w:val="18"/>
          <w:szCs w:val="18"/>
        </w:rPr>
        <w:t>、</w:t>
      </w:r>
      <w:r w:rsidR="00F51F0C" w:rsidRPr="00320659">
        <w:rPr>
          <w:rFonts w:ascii="微软雅黑" w:eastAsia="微软雅黑" w:hAnsi="微软雅黑" w:cs="宋体" w:hint="eastAsia"/>
          <w:color w:val="666666"/>
          <w:kern w:val="0"/>
          <w:sz w:val="18"/>
          <w:szCs w:val="18"/>
        </w:rPr>
        <w:t>2022年1月18日清算本金164,915.57元、2022年1月18日清算收益8,263,016.30。</w:t>
      </w:r>
    </w:p>
    <w:p w:rsidR="00BE436D" w:rsidRPr="00BE436D" w:rsidRDefault="00BE436D" w:rsidP="00BE436D">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b/>
          <w:bCs/>
          <w:color w:val="666666"/>
          <w:kern w:val="0"/>
          <w:sz w:val="18"/>
        </w:rPr>
        <w:t>二、产品表现</w:t>
      </w:r>
    </w:p>
    <w:p w:rsidR="00BE436D" w:rsidRPr="00B90CEC" w:rsidRDefault="00BE436D" w:rsidP="00901168">
      <w:pPr>
        <w:widowControl/>
        <w:spacing w:before="150" w:after="150" w:line="375" w:lineRule="atLeast"/>
        <w:ind w:firstLine="480"/>
        <w:jc w:val="left"/>
        <w:rPr>
          <w:rFonts w:ascii="微软雅黑" w:eastAsia="微软雅黑" w:hAnsi="微软雅黑" w:cs="宋体"/>
          <w:color w:val="666666"/>
          <w:kern w:val="0"/>
          <w:sz w:val="18"/>
          <w:szCs w:val="18"/>
        </w:rPr>
      </w:pPr>
      <w:r w:rsidRPr="00B90CEC">
        <w:rPr>
          <w:rFonts w:ascii="微软雅黑" w:eastAsia="微软雅黑" w:hAnsi="微软雅黑" w:cs="宋体" w:hint="eastAsia"/>
          <w:color w:val="666666"/>
          <w:kern w:val="0"/>
          <w:sz w:val="18"/>
          <w:szCs w:val="18"/>
        </w:rPr>
        <w:t>兴业银行“丰利宝-尊享”2016年第1期封闭式非保本净值型私人银行人民币理财产品封闭运作，鉴于已投资项目处于“</w:t>
      </w:r>
      <w:r w:rsidR="00901168" w:rsidRPr="00B90CEC">
        <w:rPr>
          <w:rFonts w:ascii="微软雅黑" w:eastAsia="微软雅黑" w:hAnsi="微软雅黑" w:cs="宋体" w:hint="eastAsia"/>
          <w:color w:val="666666"/>
          <w:kern w:val="0"/>
          <w:sz w:val="18"/>
          <w:szCs w:val="18"/>
        </w:rPr>
        <w:t>退出期</w:t>
      </w:r>
      <w:r w:rsidRPr="00B90CEC">
        <w:rPr>
          <w:rFonts w:ascii="微软雅黑" w:eastAsia="微软雅黑" w:hAnsi="微软雅黑" w:cs="宋体" w:hint="eastAsia"/>
          <w:color w:val="666666"/>
          <w:kern w:val="0"/>
          <w:sz w:val="18"/>
          <w:szCs w:val="18"/>
        </w:rPr>
        <w:t>”，</w:t>
      </w:r>
      <w:r w:rsidR="00454268" w:rsidRPr="00454268">
        <w:rPr>
          <w:rFonts w:ascii="微软雅黑" w:eastAsia="微软雅黑" w:hAnsi="微软雅黑" w:cs="宋体" w:hint="eastAsia"/>
          <w:color w:val="666666"/>
          <w:kern w:val="0"/>
          <w:sz w:val="18"/>
          <w:szCs w:val="18"/>
        </w:rPr>
        <w:t>后续，</w:t>
      </w:r>
      <w:r w:rsidR="00454268">
        <w:rPr>
          <w:rFonts w:ascii="微软雅黑" w:eastAsia="微软雅黑" w:hAnsi="微软雅黑" w:cs="宋体" w:hint="eastAsia"/>
          <w:color w:val="666666"/>
          <w:kern w:val="0"/>
          <w:sz w:val="18"/>
          <w:szCs w:val="18"/>
        </w:rPr>
        <w:t>本产品获得的投资项目退出款项，将按理财</w:t>
      </w:r>
      <w:r w:rsidR="00A705AD">
        <w:rPr>
          <w:rFonts w:ascii="微软雅黑" w:eastAsia="微软雅黑" w:hAnsi="微软雅黑" w:cs="宋体"/>
          <w:color w:val="666666"/>
          <w:kern w:val="0"/>
          <w:sz w:val="18"/>
          <w:szCs w:val="18"/>
        </w:rPr>
        <w:t>协议</w:t>
      </w:r>
      <w:r w:rsidR="00454268">
        <w:rPr>
          <w:rFonts w:ascii="微软雅黑" w:eastAsia="微软雅黑" w:hAnsi="微软雅黑" w:cs="宋体" w:hint="eastAsia"/>
          <w:color w:val="666666"/>
          <w:kern w:val="0"/>
          <w:sz w:val="18"/>
          <w:szCs w:val="18"/>
        </w:rPr>
        <w:t>约定进行资金</w:t>
      </w:r>
      <w:r w:rsidR="00454268" w:rsidRPr="00454268">
        <w:rPr>
          <w:rFonts w:ascii="微软雅黑" w:eastAsia="微软雅黑" w:hAnsi="微软雅黑" w:cs="宋体" w:hint="eastAsia"/>
          <w:color w:val="666666"/>
          <w:kern w:val="0"/>
          <w:sz w:val="18"/>
          <w:szCs w:val="18"/>
        </w:rPr>
        <w:t>分配。</w:t>
      </w:r>
    </w:p>
    <w:p w:rsidR="00BE436D" w:rsidRPr="00BE436D" w:rsidRDefault="00BE436D" w:rsidP="00BE436D">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b/>
          <w:bCs/>
          <w:color w:val="666666"/>
          <w:kern w:val="0"/>
          <w:sz w:val="18"/>
        </w:rPr>
        <w:lastRenderedPageBreak/>
        <w:t xml:space="preserve">三、运作说明 </w:t>
      </w:r>
    </w:p>
    <w:p w:rsidR="00BE436D" w:rsidRPr="00BE436D" w:rsidRDefault="00BE436D" w:rsidP="00A56829">
      <w:pPr>
        <w:widowControl/>
        <w:spacing w:before="150" w:after="150" w:line="375" w:lineRule="atLeast"/>
        <w:ind w:firstLine="480"/>
        <w:jc w:val="left"/>
        <w:rPr>
          <w:rFonts w:ascii="微软雅黑" w:eastAsia="微软雅黑" w:hAnsi="微软雅黑" w:cs="宋体"/>
          <w:color w:val="666666"/>
          <w:kern w:val="0"/>
          <w:sz w:val="18"/>
          <w:szCs w:val="18"/>
        </w:rPr>
      </w:pPr>
      <w:r w:rsidRPr="00BE436D">
        <w:rPr>
          <w:rFonts w:ascii="微软雅黑" w:eastAsia="微软雅黑" w:hAnsi="微软雅黑" w:cs="宋体" w:hint="eastAsia"/>
          <w:color w:val="666666"/>
          <w:kern w:val="0"/>
          <w:sz w:val="18"/>
          <w:szCs w:val="18"/>
        </w:rPr>
        <w:t>本理财产品在国家有关法律法规允许、理财协议约定的范围内进行投资运作。</w:t>
      </w:r>
    </w:p>
    <w:p w:rsidR="00B7501F" w:rsidRPr="002E64BB" w:rsidRDefault="00BE436D" w:rsidP="002E64BB">
      <w:pPr>
        <w:widowControl/>
        <w:spacing w:before="150" w:line="375" w:lineRule="atLeast"/>
        <w:ind w:firstLine="480"/>
        <w:jc w:val="right"/>
        <w:rPr>
          <w:rFonts w:ascii="微软雅黑" w:eastAsia="微软雅黑" w:hAnsi="微软雅黑" w:cs="宋体"/>
          <w:color w:val="666666"/>
          <w:kern w:val="0"/>
          <w:sz w:val="18"/>
          <w:szCs w:val="18"/>
        </w:rPr>
      </w:pPr>
      <w:r w:rsidRPr="00BE436D">
        <w:rPr>
          <w:rFonts w:ascii="微软雅黑" w:eastAsia="微软雅黑" w:hAnsi="微软雅黑" w:cs="宋体" w:hint="eastAsia"/>
          <w:color w:val="666666"/>
          <w:kern w:val="0"/>
          <w:sz w:val="18"/>
          <w:szCs w:val="18"/>
        </w:rPr>
        <w:t>20</w:t>
      </w:r>
      <w:r w:rsidR="00B90CEC">
        <w:rPr>
          <w:rFonts w:ascii="微软雅黑" w:eastAsia="微软雅黑" w:hAnsi="微软雅黑" w:cs="宋体" w:hint="eastAsia"/>
          <w:color w:val="666666"/>
          <w:kern w:val="0"/>
          <w:sz w:val="18"/>
          <w:szCs w:val="18"/>
        </w:rPr>
        <w:t>2</w:t>
      </w:r>
      <w:r w:rsidR="009D51B0">
        <w:rPr>
          <w:rFonts w:ascii="微软雅黑" w:eastAsia="微软雅黑" w:hAnsi="微软雅黑" w:cs="宋体"/>
          <w:color w:val="666666"/>
          <w:kern w:val="0"/>
          <w:sz w:val="18"/>
          <w:szCs w:val="18"/>
        </w:rPr>
        <w:t>3</w:t>
      </w:r>
      <w:r w:rsidRPr="00BE436D">
        <w:rPr>
          <w:rFonts w:ascii="微软雅黑" w:eastAsia="微软雅黑" w:hAnsi="微软雅黑" w:cs="宋体" w:hint="eastAsia"/>
          <w:color w:val="666666"/>
          <w:kern w:val="0"/>
          <w:sz w:val="18"/>
          <w:szCs w:val="18"/>
        </w:rPr>
        <w:t>年</w:t>
      </w:r>
      <w:r w:rsidR="00A00CD9">
        <w:rPr>
          <w:rFonts w:ascii="微软雅黑" w:eastAsia="微软雅黑" w:hAnsi="微软雅黑" w:cs="宋体" w:hint="eastAsia"/>
          <w:color w:val="666666"/>
          <w:kern w:val="0"/>
          <w:sz w:val="18"/>
          <w:szCs w:val="18"/>
        </w:rPr>
        <w:t>1</w:t>
      </w:r>
      <w:r w:rsidR="00E807F7" w:rsidRPr="00BE436D">
        <w:rPr>
          <w:rFonts w:ascii="微软雅黑" w:eastAsia="微软雅黑" w:hAnsi="微软雅黑" w:cs="宋体" w:hint="eastAsia"/>
          <w:color w:val="666666"/>
          <w:kern w:val="0"/>
          <w:sz w:val="18"/>
          <w:szCs w:val="18"/>
        </w:rPr>
        <w:t>月</w:t>
      </w:r>
      <w:r w:rsidR="009D51B0">
        <w:rPr>
          <w:rFonts w:ascii="微软雅黑" w:eastAsia="微软雅黑" w:hAnsi="微软雅黑" w:cs="宋体"/>
          <w:color w:val="666666"/>
          <w:kern w:val="0"/>
          <w:sz w:val="18"/>
          <w:szCs w:val="18"/>
        </w:rPr>
        <w:t>28</w:t>
      </w:r>
      <w:r w:rsidRPr="00BE436D">
        <w:rPr>
          <w:rFonts w:ascii="微软雅黑" w:eastAsia="微软雅黑" w:hAnsi="微软雅黑" w:cs="宋体" w:hint="eastAsia"/>
          <w:color w:val="666666"/>
          <w:kern w:val="0"/>
          <w:sz w:val="18"/>
          <w:szCs w:val="18"/>
        </w:rPr>
        <w:t>日</w:t>
      </w:r>
    </w:p>
    <w:sectPr w:rsidR="00B7501F" w:rsidRPr="002E64BB" w:rsidSect="00B75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D7" w:rsidRDefault="00F97FD7" w:rsidP="00A00CD9">
      <w:r>
        <w:separator/>
      </w:r>
    </w:p>
  </w:endnote>
  <w:endnote w:type="continuationSeparator" w:id="0">
    <w:p w:rsidR="00F97FD7" w:rsidRDefault="00F97FD7" w:rsidP="00A0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D7" w:rsidRDefault="00F97FD7" w:rsidP="00A00CD9">
      <w:r>
        <w:separator/>
      </w:r>
    </w:p>
  </w:footnote>
  <w:footnote w:type="continuationSeparator" w:id="0">
    <w:p w:rsidR="00F97FD7" w:rsidRDefault="00F97FD7" w:rsidP="00A00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D"/>
    <w:rsid w:val="000166CF"/>
    <w:rsid w:val="0011561B"/>
    <w:rsid w:val="00135BB8"/>
    <w:rsid w:val="00142103"/>
    <w:rsid w:val="001D3505"/>
    <w:rsid w:val="00204679"/>
    <w:rsid w:val="00251269"/>
    <w:rsid w:val="00290318"/>
    <w:rsid w:val="002E64BB"/>
    <w:rsid w:val="00313766"/>
    <w:rsid w:val="00320659"/>
    <w:rsid w:val="003D3D50"/>
    <w:rsid w:val="00417B1C"/>
    <w:rsid w:val="0045314E"/>
    <w:rsid w:val="00454268"/>
    <w:rsid w:val="00474E9D"/>
    <w:rsid w:val="004F4EED"/>
    <w:rsid w:val="00544FB0"/>
    <w:rsid w:val="00557313"/>
    <w:rsid w:val="00561CFE"/>
    <w:rsid w:val="00574EAE"/>
    <w:rsid w:val="00585296"/>
    <w:rsid w:val="00610B1F"/>
    <w:rsid w:val="00655044"/>
    <w:rsid w:val="00666945"/>
    <w:rsid w:val="006B0813"/>
    <w:rsid w:val="006B198F"/>
    <w:rsid w:val="006B31E2"/>
    <w:rsid w:val="006F0FE0"/>
    <w:rsid w:val="006F5F1D"/>
    <w:rsid w:val="0070131F"/>
    <w:rsid w:val="007771D7"/>
    <w:rsid w:val="007F312E"/>
    <w:rsid w:val="00803A49"/>
    <w:rsid w:val="00807CC1"/>
    <w:rsid w:val="0082517F"/>
    <w:rsid w:val="008528B8"/>
    <w:rsid w:val="00866B73"/>
    <w:rsid w:val="0087419C"/>
    <w:rsid w:val="008B337C"/>
    <w:rsid w:val="00901168"/>
    <w:rsid w:val="009466E3"/>
    <w:rsid w:val="00964C87"/>
    <w:rsid w:val="00981D53"/>
    <w:rsid w:val="00985E35"/>
    <w:rsid w:val="00987AB5"/>
    <w:rsid w:val="009D046B"/>
    <w:rsid w:val="009D51B0"/>
    <w:rsid w:val="009E2ED2"/>
    <w:rsid w:val="00A00CD9"/>
    <w:rsid w:val="00A56829"/>
    <w:rsid w:val="00A705AD"/>
    <w:rsid w:val="00A7675E"/>
    <w:rsid w:val="00A86856"/>
    <w:rsid w:val="00AA3F02"/>
    <w:rsid w:val="00AC3F3A"/>
    <w:rsid w:val="00B7501F"/>
    <w:rsid w:val="00B90CEC"/>
    <w:rsid w:val="00BB1D0C"/>
    <w:rsid w:val="00BE436D"/>
    <w:rsid w:val="00C16E22"/>
    <w:rsid w:val="00C600F4"/>
    <w:rsid w:val="00C87F41"/>
    <w:rsid w:val="00D20D15"/>
    <w:rsid w:val="00D92979"/>
    <w:rsid w:val="00DC2296"/>
    <w:rsid w:val="00DD5A6D"/>
    <w:rsid w:val="00DD7D14"/>
    <w:rsid w:val="00DE1733"/>
    <w:rsid w:val="00E222CD"/>
    <w:rsid w:val="00E40CFC"/>
    <w:rsid w:val="00E57BFC"/>
    <w:rsid w:val="00E807F7"/>
    <w:rsid w:val="00EB08B3"/>
    <w:rsid w:val="00F44E89"/>
    <w:rsid w:val="00F51F0C"/>
    <w:rsid w:val="00F76542"/>
    <w:rsid w:val="00F86E4A"/>
    <w:rsid w:val="00F9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1AB4D-6F98-4C5F-AFB7-583DA901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436D"/>
    <w:rPr>
      <w:b/>
      <w:bCs/>
    </w:rPr>
  </w:style>
  <w:style w:type="paragraph" w:styleId="a4">
    <w:name w:val="header"/>
    <w:basedOn w:val="a"/>
    <w:link w:val="Char"/>
    <w:uiPriority w:val="99"/>
    <w:unhideWhenUsed/>
    <w:rsid w:val="00A00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0CD9"/>
    <w:rPr>
      <w:sz w:val="18"/>
      <w:szCs w:val="18"/>
    </w:rPr>
  </w:style>
  <w:style w:type="paragraph" w:styleId="a5">
    <w:name w:val="footer"/>
    <w:basedOn w:val="a"/>
    <w:link w:val="Char0"/>
    <w:uiPriority w:val="99"/>
    <w:unhideWhenUsed/>
    <w:rsid w:val="00A00CD9"/>
    <w:pPr>
      <w:tabs>
        <w:tab w:val="center" w:pos="4153"/>
        <w:tab w:val="right" w:pos="8306"/>
      </w:tabs>
      <w:snapToGrid w:val="0"/>
      <w:jc w:val="left"/>
    </w:pPr>
    <w:rPr>
      <w:sz w:val="18"/>
      <w:szCs w:val="18"/>
    </w:rPr>
  </w:style>
  <w:style w:type="character" w:customStyle="1" w:styleId="Char0">
    <w:name w:val="页脚 Char"/>
    <w:basedOn w:val="a0"/>
    <w:link w:val="a5"/>
    <w:uiPriority w:val="99"/>
    <w:rsid w:val="00A00CD9"/>
    <w:rPr>
      <w:sz w:val="18"/>
      <w:szCs w:val="18"/>
    </w:rPr>
  </w:style>
  <w:style w:type="paragraph" w:styleId="a6">
    <w:name w:val="Balloon Text"/>
    <w:basedOn w:val="a"/>
    <w:link w:val="Char1"/>
    <w:uiPriority w:val="99"/>
    <w:semiHidden/>
    <w:unhideWhenUsed/>
    <w:rsid w:val="00290318"/>
    <w:rPr>
      <w:sz w:val="18"/>
      <w:szCs w:val="18"/>
    </w:rPr>
  </w:style>
  <w:style w:type="character" w:customStyle="1" w:styleId="Char1">
    <w:name w:val="批注框文本 Char"/>
    <w:basedOn w:val="a0"/>
    <w:link w:val="a6"/>
    <w:uiPriority w:val="99"/>
    <w:semiHidden/>
    <w:rsid w:val="002903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82510">
      <w:bodyDiv w:val="1"/>
      <w:marLeft w:val="0"/>
      <w:marRight w:val="0"/>
      <w:marTop w:val="0"/>
      <w:marBottom w:val="0"/>
      <w:divBdr>
        <w:top w:val="none" w:sz="0" w:space="0" w:color="auto"/>
        <w:left w:val="none" w:sz="0" w:space="0" w:color="auto"/>
        <w:bottom w:val="none" w:sz="0" w:space="0" w:color="auto"/>
        <w:right w:val="none" w:sz="0" w:space="0" w:color="auto"/>
      </w:divBdr>
      <w:divsChild>
        <w:div w:id="1806238029">
          <w:marLeft w:val="0"/>
          <w:marRight w:val="0"/>
          <w:marTop w:val="0"/>
          <w:marBottom w:val="0"/>
          <w:divBdr>
            <w:top w:val="none" w:sz="0" w:space="0" w:color="auto"/>
            <w:left w:val="none" w:sz="0" w:space="0" w:color="auto"/>
            <w:bottom w:val="none" w:sz="0" w:space="0" w:color="auto"/>
            <w:right w:val="none" w:sz="0" w:space="0" w:color="auto"/>
          </w:divBdr>
          <w:divsChild>
            <w:div w:id="432748367">
              <w:marLeft w:val="0"/>
              <w:marRight w:val="0"/>
              <w:marTop w:val="300"/>
              <w:marBottom w:val="0"/>
              <w:divBdr>
                <w:top w:val="none" w:sz="0" w:space="0" w:color="auto"/>
                <w:left w:val="none" w:sz="0" w:space="0" w:color="auto"/>
                <w:bottom w:val="none" w:sz="0" w:space="0" w:color="auto"/>
                <w:right w:val="none" w:sz="0" w:space="0" w:color="auto"/>
              </w:divBdr>
              <w:divsChild>
                <w:div w:id="1057051244">
                  <w:marLeft w:val="0"/>
                  <w:marRight w:val="0"/>
                  <w:marTop w:val="0"/>
                  <w:marBottom w:val="300"/>
                  <w:divBdr>
                    <w:top w:val="single" w:sz="6" w:space="0" w:color="C8D0D7"/>
                    <w:left w:val="single" w:sz="6" w:space="0" w:color="C8D0D7"/>
                    <w:bottom w:val="single" w:sz="6" w:space="0" w:color="C8D0D7"/>
                    <w:right w:val="single" w:sz="6" w:space="0" w:color="C8D0D7"/>
                  </w:divBdr>
                  <w:divsChild>
                    <w:div w:id="1881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167</Words>
  <Characters>953</Characters>
  <Application>Microsoft Office Word</Application>
  <DocSecurity>0</DocSecurity>
  <Lines>7</Lines>
  <Paragraphs>2</Paragraphs>
  <ScaleCrop>false</ScaleCrop>
  <Company>Sky123.Org</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孙鹤</dc:creator>
  <cp:lastModifiedBy>楼艳</cp:lastModifiedBy>
  <cp:revision>19</cp:revision>
  <dcterms:created xsi:type="dcterms:W3CDTF">2022-01-26T01:55:00Z</dcterms:created>
  <dcterms:modified xsi:type="dcterms:W3CDTF">2023-01-30T03:31:00Z</dcterms:modified>
</cp:coreProperties>
</file>