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兴业银行天天万利宝稳利6号Q款净值型理财产品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兴业银行天天万利宝稳利6号Q款净值型理财产品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Z7002021000172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3,703,774,207.11份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 </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3,484,271,832.99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稳利月月增利D款B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117,287,490.69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稳利月月增利D款C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45,761,004.98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稳利月月增利D款D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56,453,878.45</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产品9K20921A自成立日以来，累计净值增长率为5.9010%，年化累计净值增长率为3.3707%。</w:t>
            </w:r>
            <w:r>
              <w:rPr>
                <w:rFonts w:ascii="宋体" w:hAnsi="宋体" w:eastAsia="宋体" w:cs="宋体"/>
                <w:color w:val="000000"/>
                <w:sz w:val="21"/>
              </w:rPr>
              <w:br w:type="textWrapping"/>
            </w:r>
            <w:r>
              <w:rPr>
                <w:rFonts w:ascii="宋体" w:hAnsi="宋体" w:eastAsia="宋体" w:cs="宋体"/>
                <w:color w:val="000000"/>
                <w:sz w:val="21"/>
              </w:rPr>
              <w:t>产品9K20921B自成立日以来，累计净值增长率为4.7910%，年化累计净值增长率为2.9995%。</w:t>
            </w:r>
            <w:r>
              <w:rPr>
                <w:rFonts w:ascii="宋体" w:hAnsi="宋体" w:eastAsia="宋体" w:cs="宋体"/>
                <w:color w:val="000000"/>
                <w:sz w:val="21"/>
              </w:rPr>
              <w:br w:type="textWrapping"/>
            </w:r>
            <w:r>
              <w:rPr>
                <w:rFonts w:ascii="宋体" w:hAnsi="宋体" w:eastAsia="宋体" w:cs="宋体"/>
                <w:color w:val="000000"/>
                <w:sz w:val="21"/>
              </w:rPr>
              <w:t>产品9K20921C自成立日以来，累计净值增长率为2.1138%，年化累计净值增长率为2.8056%。</w:t>
            </w:r>
            <w:r>
              <w:rPr>
                <w:rFonts w:ascii="宋体" w:hAnsi="宋体" w:eastAsia="宋体" w:cs="宋体"/>
                <w:color w:val="000000"/>
                <w:sz w:val="21"/>
              </w:rPr>
              <w:br w:type="textWrapping"/>
            </w:r>
            <w:r>
              <w:rPr>
                <w:rFonts w:ascii="宋体" w:hAnsi="宋体" w:eastAsia="宋体" w:cs="宋体"/>
                <w:color w:val="000000"/>
                <w:sz w:val="21"/>
              </w:rPr>
              <w:t>产品9K20921D自成立日以来，累计净值增长率为2.8670%，年化累计净值增长率为2.9231%。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3,911,091,359.36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3,680,311,176.51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122,907,188.06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48,302,540.12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59,570,454.67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年期国债、</w:t>
            </w:r>
            <w:bookmarkStart w:id="7" w:name="_GoBack"/>
            <w:bookmarkEnd w:id="7"/>
            <w:r>
              <w:rPr>
                <w:rFonts w:ascii="宋体" w:hAnsi="宋体" w:eastAsia="宋体" w:cs="宋体"/>
                <w:color w:val="000000"/>
                <w:sz w:val="21"/>
              </w:rPr>
              <w:t>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3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773,549,543.68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新华资产-明鑫七号资产管理产品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747,401,383.34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373,832,500.55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鹏华稳瑞中短债债券型证券投资基金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200,504,834.05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嘉实超短债证券投资基金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200,017,063.76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天弘安利短债债券型证券投资基金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100,431,907.12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财通安瑞短债债券型证券投资基金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100,331,950.32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Z存放同业（线上）20230306008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100,184,166.58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97,799,188.60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23光大银行CD074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97,624,240.98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22靖江城投CP001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23海发集团SCP002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23金华金投SCP001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23盐城交通CP001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23镇江城建MTN001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23株洲高科CP001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中国人保资产管理有限公司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兴业银行天天万利宝稳利6号Q款净值型理财产品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064A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2023-04-20T08:51:22Z</dcterms:created>
  <dc:creator>cib</dc:creator>
  <cp:lastModifiedBy>cib</cp:lastModifiedBy>
  <dcterms:modified xsi:type="dcterms:W3CDTF">2023-04-20T08:55:03Z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