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兴银理财稳添利双周盈1号（14天最短持有期）日开固收类理财产品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兴银理财稳添利双周盈1号（14天最短持有期）日开固收类理财产品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9K910510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Z7002022000132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9,258,397,768.63份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兴银稳添利双周盈1号A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9K91051A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8,098,623,051.84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兴银稳添利双周盈1号B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9K91051B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1,002,653,929.57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兴银稳添利双周盈1号C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9K91051C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98,641,746.16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兴银稳添利双周盈1号（工行）</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9K91051D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58,479,041.06</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产品9K91051A自成立日以来，累计净值增长率为2.7160%，年化累计净值增长率为2.8163%。</w:t>
            </w:r>
            <w:r>
              <w:rPr>
                <w:rFonts w:ascii="宋体" w:hAnsi="宋体" w:eastAsia="宋体" w:cs="宋体"/>
                <w:color w:val="000000"/>
                <w:sz w:val="21"/>
              </w:rPr>
              <w:br w:type="textWrapping"/>
            </w:r>
            <w:r>
              <w:rPr>
                <w:rFonts w:ascii="宋体" w:hAnsi="宋体" w:eastAsia="宋体" w:cs="宋体"/>
                <w:color w:val="000000"/>
                <w:sz w:val="21"/>
              </w:rPr>
              <w:t>产品9K91051B自成立日以来，累计净值增长率为2.5530%，年化累计净值增长率为2.6932%。</w:t>
            </w:r>
            <w:r>
              <w:rPr>
                <w:rFonts w:ascii="宋体" w:hAnsi="宋体" w:eastAsia="宋体" w:cs="宋体"/>
                <w:color w:val="000000"/>
                <w:sz w:val="21"/>
              </w:rPr>
              <w:br w:type="textWrapping"/>
            </w:r>
            <w:r>
              <w:rPr>
                <w:rFonts w:ascii="宋体" w:hAnsi="宋体" w:eastAsia="宋体" w:cs="宋体"/>
                <w:color w:val="000000"/>
                <w:sz w:val="21"/>
              </w:rPr>
              <w:t>产品9K91051C自成立日以来，累计净值增长率为2.6280%，年化累计净值增长率为2.7803%。</w:t>
            </w:r>
            <w:r>
              <w:rPr>
                <w:rFonts w:ascii="宋体" w:hAnsi="宋体" w:eastAsia="宋体" w:cs="宋体"/>
                <w:color w:val="000000"/>
                <w:sz w:val="21"/>
              </w:rPr>
              <w:br w:type="textWrapping"/>
            </w:r>
            <w:r>
              <w:rPr>
                <w:rFonts w:ascii="宋体" w:hAnsi="宋体" w:eastAsia="宋体" w:cs="宋体"/>
                <w:color w:val="000000"/>
                <w:sz w:val="21"/>
              </w:rPr>
              <w:t>产品9K91051D自成立日以来，累计净值增长率为0.2840%，年化累计净值增长率为3.2394%。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9,506,700,558.14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8,318,572,057.16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1,028,249,129.17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101,234,210.99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58,645,160.82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8" w:name="_GoBack"/>
            <w:bookmarkEnd w:id="8"/>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3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1,660,872,963.04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1,065,945,975.14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600,669,334.52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600,474,824.41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中国工商银行贵阳分行大额存单07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518,546,666.62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Z存放同业（线上）20220530005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510,090,316.37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5.37</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Z存放同业（线上）20220531006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510,056,991.17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5.37</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23浦发银行CD024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393,983,509.16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212,506,605.92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22光大银行CD182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197,294,736.99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20保利发展MTN002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20如皋沿江PPN001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21昆山国创PPN003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23今世缘CP001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22中信银行CD141</w:t>
                        </w:r>
                        <w:r>
                          <w:rPr>
                            <w:rFonts w:ascii="宋体" w:hAnsi="宋体" w:eastAsia="宋体" w:cs="宋体"/>
                            <w:color w:val="000000"/>
                            <w:sz w:val="21"/>
                          </w:rPr>
                          <w:br w:type="textWrapping"/>
                        </w:r>
                        <w:r>
                          <w:rPr>
                            <w:rFonts w:ascii="宋体" w:hAnsi="宋体" w:eastAsia="宋体" w:cs="宋体"/>
                            <w:color w:val="000000"/>
                            <w:sz w:val="21"/>
                          </w:rPr>
                          <w:t>22交通银行CD215</w:t>
                        </w:r>
                        <w:r>
                          <w:rPr>
                            <w:rFonts w:ascii="宋体" w:hAnsi="宋体" w:eastAsia="宋体" w:cs="宋体"/>
                            <w:color w:val="000000"/>
                            <w:sz w:val="21"/>
                          </w:rPr>
                          <w:br w:type="textWrapping"/>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云南红塔银行股份有限公司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051010100101387534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兴银理财稳添利双周盈1号14天最短持有期日开固收类理财产品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兴银理财稳添利双周盈1号（14天最短持有期）日开固收类理财产品2023年第一季度报告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6551F45"/>
    <w:rsid w:val="072933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2023-04-20T08:33:00Z</dcterms:created>
  <dc:creator>cib</dc:creator>
  <cp:lastModifiedBy>cib</cp:lastModifiedBy>
  <dcterms:modified xsi:type="dcterms:W3CDTF">2023-04-20T08:42:15Z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