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兴银理财睿利稳健十四个月定期开放2号增强型固收类理财产品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兴银理财睿利稳健十四个月定期开放2号增强型固收类理财产品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9K919020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Z7002022000512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26,112,413.15份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3.50%--5.50%/5.50%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兴银睿利稳健2号A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9K91902A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26,112,413.15</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产品9K91902A自成立日以来，累计净值增长率为1.2380%，年化累计净值增长率为2.4558%。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26,435,645.27</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26,435,645.27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李源先生，经济学博士，FRM，8年资产管理行业从业经验。2016年加入兴业银行资产管理部，现任兴银理财权益投资部投资经理。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宏观经济方面，经历一季度经济正常化的过渡，由于基数效应等原因，二季度经济修复将达到阶段性高点，表观数据预计较好，后续观察从政策环境改善向内生动能重启的转换，目前从高频数据看经济还没有进入稳步复苏的阶段，复苏节奏或将跟随政策波动，4月重要会议将是重要的观察时点。货币政策方面，上半年货币政策为经济复苏保驾护航，3月超预期降准或是前瞻性的预调。下半年随着经济逐步企稳复苏，货币政策边际收敛是大概率事件。海外市场方面，美国自2022年3月启动本轮加息周期已有一年时间，今年加息周期或将进入尾声，但距离降息节点还有一定距离，无风险利率在今年较长时间维持高位，制约我国的货币政策空间。</w:t>
              <w:br/>
              <w:t xml:space="preserve">    固收投资方面，经过2022年四季度大幅调整后，当前10年国债收益率仍然处于过去十年约20%历史分位数的偏低水平，多数期限信用债的赔率仍然较差。一季度以来，受到经济复苏预期修正以及机构配置需求较强的影响，信用债利差重新压缩到较低位置，性价比下降。中期来看，时间可能不是债券的朋友。债券收益率二季度以区间震荡行情为主，下半年面临调整压力。久期方面，适度降低组合久期，保持在1.5年以下偏低水平，同时增加波段操作，赚取资本利得。信用方面，以票息策略为主，长期限信用债的信用溢价保护不足，更多持有高等级高流动性资产。权益投资方面，坚持绝对收益策略，先为不败而后求胜，强调安全边际和逆向投资，在风险预算管理的前提下进行仓位管理，选择赔率足够和性价比高的投资方向。一季度，主要采用均衡配置，看好顺周期和科技成长板块，保持组合整体平衡。二季度，注重对前期涨幅较大的科技成长板块进行止盈和波段操作。</w:t>
            </w:r>
          </w:p>
        </w:tc>
        <w:tc>
          <w:tcPr>
     </w:tcPr>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7,002,311.02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3,045,962.05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11.52</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2,008,194.10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华宝中证银行ETF（512800.SH）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557,025.00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兴全恒裕债券型证券投资基金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501,935.41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501,347.21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华安鼎丰债券型发起式证券投资基金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500,480.87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华夏国证消费电子主题交易型开放式指数证券投资基金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496,077.00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400,130.86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华商新趋势优选（166301.OF）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353,947.45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051010100101477648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兴银理财睿利稳健十四个月定期开放2号增强型固收类理财产品</w:t>
                        </w:r>
                      </w:p>
                    </w:tc>
                  </w:tr>
                </w:tbl>
                <w:p>
                  <w:pPr>
                    <w:pStyle w:val="EMPTY_CELL_STYLE"/>
                  </w:pPr>
                </w:p>
              </w:tc>
            </w:tr>
          </w:tbl>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兴银理财睿利稳健十四个月定期开放2号增强型固收类理财产品2023年第一季度报告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