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兴银理财天天万利宝稳利恒盈7号封闭式净值型理财产品第8期</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兴银理财天天万利宝稳利恒盈7号封闭式净值型理财产品第8期2023年第一季度报告</w:t>
            </w:r>
          </w:p>
        </w:tc>
        <w:tc>
          <w:p>
            <w:pPr>
              <w:pStyle w:val="4"/>
            </w:pPr>
          </w:p>
        </w:tc>
      </w:tr>
      <w:tr>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兴银理财天天万利宝稳利恒盈7号封闭式净值型理财产品第8期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9N213080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Z7002021000082</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2,369,014,838.31份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4.90%--5.40%/5.40%</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稳利恒盈7号8期 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401,806,379.79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稳利恒盈7号8期 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9N21308B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1,915,310,000.00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稳利恒盈7号8期 3年C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9N21308C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45,026,370.87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稳利恒盈7号8期 3年D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9N21308D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6,872,087.65</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产品9N21308A自成立日以来，累计净值增长率为4.9250%，年化累计净值增长率为4.1903%。</w:t>
            </w:r>
            <w:r>
              <w:rPr>
                <w:rFonts w:ascii="宋体" w:hAnsi="宋体" w:eastAsia="宋体" w:cs="宋体"/>
                <w:color w:val="000000"/>
                <w:sz w:val="21"/>
              </w:rPr>
              <w:br w:type="textWrapping"/>
            </w:r>
            <w:r>
              <w:rPr>
                <w:rFonts w:ascii="宋体" w:hAnsi="宋体" w:eastAsia="宋体" w:cs="宋体"/>
                <w:color w:val="000000"/>
                <w:sz w:val="21"/>
              </w:rPr>
              <w:t>产品9N21308B自成立日以来，累计净值增长率为5.0480%，年化累计净值增长率为4.2949%。</w:t>
            </w:r>
            <w:r>
              <w:rPr>
                <w:rFonts w:ascii="宋体" w:hAnsi="宋体" w:eastAsia="宋体" w:cs="宋体"/>
                <w:color w:val="000000"/>
                <w:sz w:val="21"/>
              </w:rPr>
              <w:br w:type="textWrapping"/>
            </w:r>
            <w:r>
              <w:rPr>
                <w:rFonts w:ascii="宋体" w:hAnsi="宋体" w:eastAsia="宋体" w:cs="宋体"/>
                <w:color w:val="000000"/>
                <w:sz w:val="21"/>
              </w:rPr>
              <w:t>产品9N21308C自成立日以来，累计净值增长率为4.8020%，年化累计净值增长率为4.0856%。</w:t>
            </w:r>
            <w:r>
              <w:rPr>
                <w:rFonts w:ascii="宋体" w:hAnsi="宋体" w:eastAsia="宋体" w:cs="宋体"/>
                <w:color w:val="000000"/>
                <w:sz w:val="21"/>
              </w:rPr>
              <w:br w:type="textWrapping"/>
            </w:r>
            <w:r>
              <w:rPr>
                <w:rFonts w:ascii="宋体" w:hAnsi="宋体" w:eastAsia="宋体" w:cs="宋体"/>
                <w:color w:val="000000"/>
                <w:sz w:val="21"/>
              </w:rPr>
              <w:t>产品9N21308D自成立日以来，累计净值增长率为4.6790%，年化累计净值增长率为3.9810%。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2,487,970,380.86</w:t>
                        </w:r>
                      </w:p>
                    </w:tc>
                  </w:tr>
                </w:tbl>
                <w:p>
                  <w:pPr>
                    <w:pStyle w:val="4"/>
                  </w:pPr>
                </w:p>
              </w:tc>
            </w:tr>
          </w:tbl>
          <w:p>
            <w:pPr>
              <w:pStyle w:val="4"/>
            </w:pPr>
          </w:p>
        </w:tc>
        <w:tc>
          <w:p>
            <w:pPr>
              <w:pStyle w:val="4"/>
            </w:pPr>
          </w:p>
        </w:tc>
      </w:tr>
      <w:tr>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421,594,507.35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2,011,993,771.41</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47,188,466.79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7,193,635.31</w:t>
                        </w:r>
                      </w:p>
                    </w:tc>
                  </w:tr>
                </w:tbl>
                <w:p>
                  <w:pPr>
                    <w:pStyle w:val="4"/>
                  </w:pPr>
                </w:p>
              </w:tc>
            </w:tr>
          </w:tbl>
          <w:p>
            <w:pPr>
              <w:pStyle w:val="4"/>
            </w:pPr>
          </w:p>
        </w:tc>
        <w:tc>
          <w:p>
            <w:pPr>
              <w:pStyle w:val="4"/>
            </w:pPr>
          </w:p>
        </w:tc>
      </w:tr>
      <w:tr>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6.41</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rPr>
          <w:gridAfter w:val="2"/>
          <w:trHeight w:val="16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22富阳城投04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456,318,314.38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22青岛海创01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371,734,762.74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189,892,332.00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81,147,120.00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22盐城交通PPN001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61,060,937.26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60,413,893.33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60,003,388.11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22启东G1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59,617,915.07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22开福城投01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57,218,128.85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22合川城投01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55,154,256.92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21三明交建MTN001(革命老区)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22电建地产PPN002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22福州新发MTN001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22嘉善国资MTN001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22金建债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051010100101222461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兴银理财天天万利宝稳利恒盈7号封闭式净值型理财产品第8期</w:t>
                        </w:r>
                      </w:p>
                    </w:tc>
                  </w:tr>
                </w:tbl>
                <w:p>
                  <w:pPr>
                    <w:pStyle w:val="4"/>
                  </w:pPr>
                </w:p>
              </w:tc>
            </w:tr>
          </w:tbl>
          <w:p>
            <w:pPr>
              <w:pStyle w:val="4"/>
            </w:pPr>
          </w:p>
        </w:tc>
        <w:tc>
          <w:p>
            <w:pPr>
              <w:pStyle w:val="4"/>
            </w:pPr>
          </w:p>
        </w:tc>
      </w:tr>
      <w:tr>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408D51A6"/>
    <w:rsid w:val="64DF51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2023-04-20T08:54:59Z</dcterms:created>
  <dc:creator>cib</dc:creator>
  <cp:lastModifiedBy>cib</cp:lastModifiedBy>
  <dcterms:modified xsi:type="dcterms:W3CDTF">2023-04-20T08:57:52Z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