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3,801,305,488.90份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报告期内，9TTB0002七日年化收益率均值2.5854%。同期业绩比较基准如下：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0.6555</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2.5080%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3,801,305,488.90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301,405,479.60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251,036,596.96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工行惠州定期存款20230316005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150,187,397.28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100,890,694.31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100,785,555.78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100,616,328.77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100,589,500.18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54,223,326.91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