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兴银理财汇利稳健三个月定期开放1号固收类理财产品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兴银理财汇利稳健三个月定期开放1号固收类理财产品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9W320010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1,401,525.38份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汇利稳健3M定开1号A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9W32001A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1,401,525.38</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产品9W32001A自成立日以来，累计净值增长率为1.3300%，年化累计净值增长率为4.4949%。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9W320010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1,420,158.73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9W32001A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1,420,158.73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产品定位低波，适合谨慎型客户，投资经理通过高比例期限匹配资产来降低利率风险。产品成立于去年12月，今年3月首次打开，两个运作周期均全部配置美元存款，净值线性稳定。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1,419,349.36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99.94</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9W320010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Z外币存放20230315001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216201400100282942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兴银理财汇利稳健三个月定期开放1号固收类理财产品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