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兴银理财兴承恒享稳盈一年定期开放7号固收类理财产品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兴银理财兴承恒享稳盈一年定期开放7号固收类理财产品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9K510380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4.20%--4.70%/4.45%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兴银稳盈私享一年定开7号A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9K51038A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产品9K51038A自成立日以来，累计净值增长率为2.3850%，年化累计净值增长率为3.1771%。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460,733,455.85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460,733,455.85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兴银理财兴承恒享稳盈一年定期开放7号固收类理财产品2022年年度报告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渤海信托？2022金雀96号单一资金信托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19鲁信创业MTN001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30,674,160.00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22中关科技SCP002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29,874,630.00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22南京医药SCP008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29,783,580.00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21九联投资MTN002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29,735,280.00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29,532,600.00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29,302,980.00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21新昌投资PPN001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22江西港航SCP001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051010100101356880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兴银理财兴承恒享稳盈一年定期开放7号固收类理财产品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