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兴银理财天天万利宝稳利8号M款净值型理财产品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374,588,244.11份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3.75%--4.25%/4.25%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稳利恒盈8号M款 6个月B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374,588,244.11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产品9K20963B自成立日以来，累计净值增长率为3.3890%，年化累计净值增长率为3.3614%。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374,737,508.55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374,737,508.55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15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235,060,552.59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19,880,660.00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19,509,520.00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17,732,300.00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21东海F2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21军融01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9,986,520.00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9,918,140.00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