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兴银理财兴承恒享新盈2号净值型理财产品2022年年度报告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兴银理财兴承恒享新盈2号净值型理财产品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兴银理财兴承恒享新盈2号净值型理财产品2022年年度报告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兴银理财兴承恒享新盈2号净值型理财产品2022年年度报告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兴银理财兴承恒享新盈2号净值型理财产品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9D310020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Z7002021000256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207,052,694.25份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3.70%/3.70%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新盈私享2号（兴飞跃款）A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9D31002A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207,052,694.25</w:t>
                        </w:r>
                      </w:p>
                    </w:tc>
                  </w:tr>
                </w:tbl>
                <w:p>
                  <w:pPr>
                    <w:pStyle w:val="EMPTY_CELL_STYLE"/>
                  </w:pPr>
                </w:p>
              </w:tc>
            </w:tr>
          </w:tbl>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兴银理财兴承恒享新盈2号净值型理财产品2022年年度报告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产品9D31002A自成立日以来，累计净值增长率为3.0810%，年化累计净值增长率为2.8909%。</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0.99955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1.03081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206,958,712.13</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0.99955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1.03081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206,958,712.13</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薛纪晔先生，香港中文大学管理学博士，清华大学数学系硕士和本科，5年资产管理和衍生品研究经验。2018年加入兴业银行资产管理部担任投资经理。曾任中国金融期货交易所金融期货博士后研究员，在衍生品投资研究方面具有丰富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本产品为95%固收+5%衍生品套利策略。产品目前久期1年，杠杆115%。四季度产品打开进入下一个定开周期。新的一期成立之时仍然受到债券大幅下挫的影响，但目前随着债券价格的反弹，产品收益也逐步稳定。展望后市，目前市场仍然处于复苏的初期，预期打得比较满。利率大概率处于一个震荡状态，需要对复苏程度和资金是否会收敛保持关注。</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3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兴银理财兴承恒享新盈2号净值型理财产品2022年年度报告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2022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23.40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74.67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兴银理财兴承恒享新盈2号净值型理财产品2022年年度报告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34,090,679.18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16.47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20中石油MTN002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14,513,340.00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21中煤能源MTN001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11,124,531.00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22保置2A</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10,916,400.00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21潞安MTN001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10,103,210.00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20徐金开</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10,072,060.00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21萍乡城投MTN001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10,008,960.00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22镇江交通CP002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9,991,510.00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6,873,493.76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21常城07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6,051,570.00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2.92</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兴银理财兴承恒享新盈2号净值型理财产品2022年年度报告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20青岛国信MTN001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22电建地产PPN001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22江东控股MTN002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22荣盛MTN005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22镇江交通CP002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兴业期货-兴合1号集合资产管理计划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兴业期货-兴合2号集合资产管理计划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兴业期货-兴合5号集合资产管理计划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051010100101308027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兴银理财兴承恒享新盈2号净值型理财产品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