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兴银理财灵动全天候20号净值型理财产品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兴银理财灵动全天候20号净值型理财产品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9K212070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Z7002021000009</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166,298,191.3份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9K212170：2.00%--6.00%/6.00%</w:t>
            </w:r>
            <w:r>
              <w:rPr>
                <w:rFonts w:ascii="宋体" w:hAnsi="宋体" w:eastAsia="宋体" w:cs="宋体"/>
                <w:color w:val="000000"/>
                <w:sz w:val="21"/>
              </w:rPr>
              <w:br w:type="textWrapping"/>
            </w:r>
            <w:r>
              <w:rPr>
                <w:rFonts w:ascii="宋体" w:hAnsi="宋体" w:eastAsia="宋体" w:cs="宋体"/>
                <w:color w:val="000000"/>
                <w:sz w:val="21"/>
              </w:rPr>
              <w:t xml:space="preserve">  9K212270：2.00%--6.00%/6.00%</w:t>
            </w:r>
            <w:r>
              <w:rPr>
                <w:rFonts w:ascii="宋体" w:hAnsi="宋体" w:eastAsia="宋体" w:cs="宋体"/>
                <w:color w:val="000000"/>
                <w:sz w:val="21"/>
              </w:rPr>
              <w:br w:type="textWrapping"/>
            </w:r>
            <w:r>
              <w:rPr>
                <w:rFonts w:ascii="宋体" w:hAnsi="宋体" w:eastAsia="宋体" w:cs="宋体"/>
                <w:color w:val="000000"/>
                <w:sz w:val="21"/>
              </w:rPr>
              <w:t xml:space="preserve">  9K212370：2.00%--6.00%/6.00%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灵动20号陆陆通A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9K212170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114,589,909.18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灵动20号陆陆通B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9K212270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49,729,142.91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金雪球灵动20号陆陆通</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9K212370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1,979,139.21</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产品9K212170自成立日以来，累计净值增长率为6.5260%，年化累计净值增长率为2.8056%。</w:t>
            </w:r>
            <w:r>
              <w:rPr>
                <w:rFonts w:ascii="宋体" w:hAnsi="宋体" w:eastAsia="宋体" w:cs="宋体"/>
                <w:color w:val="000000"/>
                <w:sz w:val="21"/>
              </w:rPr>
              <w:br w:type="textWrapping"/>
            </w:r>
            <w:r>
              <w:rPr>
                <w:rFonts w:ascii="宋体" w:hAnsi="宋体" w:eastAsia="宋体" w:cs="宋体"/>
                <w:color w:val="000000"/>
                <w:sz w:val="21"/>
              </w:rPr>
              <w:t>产品9K212270自成立日以来，累计净值增长率为6.8090%，年化累计净值增长率为2.9273%。</w:t>
            </w:r>
            <w:r>
              <w:rPr>
                <w:rFonts w:ascii="宋体" w:hAnsi="宋体" w:eastAsia="宋体" w:cs="宋体"/>
                <w:color w:val="000000"/>
                <w:sz w:val="21"/>
              </w:rPr>
              <w:br w:type="textWrapping"/>
            </w:r>
            <w:r>
              <w:rPr>
                <w:rFonts w:ascii="宋体" w:hAnsi="宋体" w:eastAsia="宋体" w:cs="宋体"/>
                <w:color w:val="000000"/>
                <w:sz w:val="21"/>
              </w:rPr>
              <w:t>产品9K212370自成立日以来，累计净值增长率为6.6340%，年化累计净值增长率为2.8521%。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177,293,995.66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122,068,580.04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53,114,979.34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2,110,436.28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整</w:t>
            </w:r>
            <w:bookmarkStart w:id="7" w:name="_GoBack"/>
            <w:bookmarkEnd w:id="7"/>
            <w:r>
              <w:rPr>
                <w:rFonts w:ascii="宋体" w:hAnsi="宋体" w:eastAsia="宋体" w:cs="宋体"/>
                <w:color w:val="000000"/>
                <w:sz w:val="21"/>
              </w:rPr>
              <w:t>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光大保德信增利收益债券型证券投资基金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16,041,365.91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永赢开泰中高等级中短债债券型证券投资基金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11,029,334.53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20金龙湖MTN001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10,428,998.08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20晋江国资MTN002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10,360,443.42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20广晟MTN004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10,344,729.32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10,338,591.23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20太原国投MTN001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10,337,421.23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20宜宾国资PPN003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10,326,765.89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20川铁投MTN004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10,320,455.21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21厦门市政MTN001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10,231,133.84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20川铁投MTN004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20豫交运MTN006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21厦门市政MTN001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兴银理财灵动全天候20号净值型理财产品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兴银理财灵动全天候20号净值型理财产品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051010100101169789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兴银理财灵动全天候20号净值型理财产品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6EE266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2023-07-20T02:59:01Z</dcterms:created>
  <dc:creator>cib</dc:creator>
  <cp:lastModifiedBy>cib</cp:lastModifiedBy>
  <dcterms:modified xsi:type="dcterms:W3CDTF">2023-07-20T03:01:52Z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