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兴银理财灵动全天候36号净值型理财产品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兴银理财灵动全天候36号净值型理财产品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9K212086</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Z7002022000344</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185,785,241.47份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9K212186：2.00%--6.00%/6.00%</w:t>
            </w:r>
            <w:r>
              <w:rPr>
                <w:rFonts w:ascii="宋体" w:hAnsi="宋体" w:eastAsia="宋体" w:cs="宋体"/>
                <w:color w:val="000000"/>
                <w:sz w:val="21"/>
              </w:rPr>
              <w:br w:type="textWrapping"/>
            </w:r>
            <w:r>
              <w:rPr>
                <w:rFonts w:ascii="宋体" w:hAnsi="宋体" w:eastAsia="宋体" w:cs="宋体"/>
                <w:color w:val="000000"/>
                <w:sz w:val="21"/>
              </w:rPr>
              <w:t xml:space="preserve">  9K212286：2.00%--6.00%/6.00%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兴银灵动36号陆陆通A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9K212186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118,653,635.71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兴银灵动36号陆陆通B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9K212286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67,131,605.76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产品9K212186自成立日以来，累计净值增长率为3.6340%，年化累计净值增长率为3.6947%。</w:t>
            </w:r>
            <w:r>
              <w:rPr>
                <w:rFonts w:ascii="宋体" w:hAnsi="宋体" w:eastAsia="宋体" w:cs="宋体"/>
                <w:color w:val="000000"/>
                <w:sz w:val="21"/>
              </w:rPr>
              <w:br w:type="textWrapping"/>
            </w:r>
            <w:r>
              <w:rPr>
                <w:rFonts w:ascii="宋体" w:hAnsi="宋体" w:eastAsia="宋体" w:cs="宋体"/>
                <w:color w:val="000000"/>
                <w:sz w:val="21"/>
              </w:rPr>
              <w:t>产品9K212286自成立日以来，累计净值增长率为3.7330%，年化累计净值增长率为3.7954%。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192,603,571.31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9K212186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122,965,834.60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9K212286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69,637,736.71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低，如</w:t>
            </w:r>
            <w:bookmarkStart w:id="7" w:name="_GoBack"/>
            <w:bookmarkEnd w:id="7"/>
            <w:r>
              <w:rPr>
                <w:rFonts w:ascii="宋体" w:hAnsi="宋体" w:eastAsia="宋体" w:cs="宋体"/>
                <w:color w:val="000000"/>
                <w:sz w:val="21"/>
              </w:rPr>
              <w:t>果经济略有恢复，对市场将会是上涨期权，核心是资本市场和民营企业信心回来，价值和核心资产与科技成长都存在机会。</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ascii="宋体" w:hAnsi="宋体" w:eastAsia="宋体" w:cs="宋体"/>
                <w:color w:val="000000"/>
                <w:sz w:val="21"/>
              </w:rPr>
              <w:t xml:space="preserve">    灵动36号债券部分维持中性久期0-1.0年；权益仓位低于5%，结构中，整体配置较为均衡，增加了中特估、TMT等行业配置比例，提升组合进攻性。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30,032,876.70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21绿城房产MTN002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11,214,834.67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10,351,922.60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10,006,232.90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21渝惠通PPN001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8,262,271.34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21黔铁01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8,180,111.56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20北方稀土MTN002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7,300,875.63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20阿地01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7,290,628.01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20晋能MTN010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7,288,281.00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20岳交03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7,247,642.45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20北方稀土MTN002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20桂林交投MTN001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21富皋万泰PPN001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22亳州城建SCP002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兴银理财灵动全天候36号净值型理财产品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兴银理财灵动全天候36号净值型理财产品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兴业期货-兴合6号集合资产管理计划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051010100101435103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兴银理财灵动全天候36号净值型理财产品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7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46747D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2023-07-20T03:02:36Z</dcterms:created>
  <dc:creator>cib</dc:creator>
  <cp:lastModifiedBy>cib</cp:lastModifiedBy>
  <dcterms:modified xsi:type="dcterms:W3CDTF">2023-07-20T03:04:44Z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