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558,600,771.32份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产品9K219063自成立日以来，累计净值增长率为9.9390%，年化累计净值增长率为2.9932%。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1.02939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1.09939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575,017,646.94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36,762,513.44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25,122,219.20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15,002,437.50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10,135,589.70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10,128,649.72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10,127,204.30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10,125,418.92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10,111,359.11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10,104,690.03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华安添鑫中短债债券型证券投资基金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10,093,070.65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兴业银行天天万利宝稳利5号U款净值型理财产品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