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16,693,351,233.28份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9K219171：-/--</w:t>
              <w:br/>
              <w:t xml:space="preserve">  9K219271：-/--</w:t>
              <w:br/>
              <w:t xml:space="preserve">  9K219272：4.10%--3.80%/--</w:t>
              <w:br/>
              <w:t xml:space="preserve">  9K219371：-/--</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3,946,040,941.02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2,168,059,713.60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10,579,250,578.66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产品9K219171自成立日以来，累计净值增长率为9.4190%，年化累计净值增长率为3.1056%。</w:t>
              <w:br/>
              <w:t xml:space="preserve">产品9K219271自成立日以来，累计净值增长率为9.5940%，年化累计净值增长率为3.2424%。</w:t>
              <w:br/>
              <w:t xml:space="preserve">产品9K219371自成立日以来，累计净值增长率为6.9280%，年化累计净值增长率为3.1065%。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18,011,860,838.13</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1.09419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4,317,718,149.49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1.09868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2,382,001,347.95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11,312,141,340.69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885,272,516.30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569,002,843.84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522,246,520.73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工商银行广州分行大额存单02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519,937,794.12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474,612,857.48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305,736,718.77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Z存放同业（线上）20221012007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304,493,028.17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274,361,099.18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20渤海银行小微债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兴业银行天天万利宝稳利6号净值型理财产品A款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兴业银行天天万利宝稳利6号净值型理财产品A款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