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兴银理财万汇通1号L款美元净值型理财产品2023年第二季度报告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兴银理财万汇通1号L款美元净值型理财产品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兴银理财万汇通1号L款美元净值型理财产品2023年第二季度报告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兴银理财万汇通1号L款美元净值型理财产品2023年第二季度报告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兴银理财万汇通1号L款美元净值型理财产品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9W210120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Z7002021000179</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8,923,593.61份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9W21012A：4.50%--5.00%/5.00%</w:t>
              <w:br/>
              <w:t xml:space="preserve">  9W21012B：4.55%--5.05%/5.05%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万汇通汇盈1号L款A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9W21012A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7,861,456.36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万汇通汇盈1号L款B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9W21012B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1,062,137.25</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兴银理财万汇通1号L款美元净值型理财产品2023年第二季度报告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产品9W21012A自成立日以来，累计净值增长率为1.2530%，年化累计净值增长率为0.7831%。</w:t>
              <w:br/>
              <w:t xml:space="preserve">产品9W21012B自成立日以来，累计净值增长率为1.1880%，年化累计净值增长率为0.7425%。</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9,029,423.87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7,955,771.91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1,073,651.96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余洁雅，北京师范大学经济学硕士，15年金融业从业经验，曾就职于中国人民银行上海总部金融市场管理部、中国建设银行（亚洲）资金部，拥有9年多的金融市场监管经验和近6年的境外市场外币债券投资和交易经验。2020年12月加入兴银理财有限责任公司，任外币理财产品投资经理，擅长把握境内外宏观经济形势和市场走势，结合对中资企业信用的深入研究，主动管理，收益和风险并重，追求持续稳定回报。</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第二季度美国国债收益率经历了大幅度的波动，主要受美国通胀率持续突破市场预期的影响，美联储加息的节奏延长，同时市场对美国经济的韧性和衰退可能性分歧加大。预期的反复，推动美国国债收益率在4月大幅下跌到阶段性低位后又大幅反弹，再次回到年内高位。同时收益率曲线的倒挂持续，未有改善趋势。但是中资美元债市场情绪整体稳定，整体来说，市场供给仍少，市场流动性依旧低迷。但二季度以来一级市场发行有所回暖，特别在自贸区人民币债券发行降温后，中资美元债一级发行量进一步增加。在一级市场的带动下，二级市场交易情绪也略有回升，但仍清淡。随着美元短端收益率的进一步上行，短期存款及短端的货币市场工具成为美元市场的热门资产。目前产品主要投资中资美元债及美元存款，二季度以来净值整体稳步回升。展望后市，第三季度美联储进一步加息概率仍较大，短期美联储政策转向机会小，因此产品继续持有大量短期限高收益美元债资产，搭配一定比率的低波资产，以希望获取较好收益率同时保持较小波动。</w:t>
            </w: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兴银理财万汇通1号L款美元净值型理财产品2023年第二季度报告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IDINOS4.407/11/23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815,156.44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802,188.00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JNUCGC2.409/23/26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628,154.33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NBHSDC2.212/02/24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541,136.47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504,255.83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YWSOAO3.1508/11/23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504,165.00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5.58</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兴银理财万汇通1号L款美元净值型理财产品2023年第二季度报告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YZHINV3.0208/24/23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502,421.94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CONSON2.811/04/23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496,176.67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ZZCITY4.603/29/25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488,587.78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GEELZ303/05/25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475,763.33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JNUCGC2.409/23/26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NBHSDC2.212/02/24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YTGFIH2.212/09/24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YZHINV3.0208/24/23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ZZCITY4.603/29/25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兴银理财万汇通1号L款美元净值型理财产品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兴银理财万汇通1号L款美元净值型理财产品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兴银理财万汇通1号L款美元净值型理财产品2023年第二季度报告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216201400100274436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兴银理财万汇通1号L款美元净值型理财产品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