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兴银理财兴承恒享新盈2号净值型理财产品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207,052,694.25份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9D31002A：3.70%/3.70%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新盈私享2号（兴飞跃款）A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207,052,694.25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产品9D31002A自成立日以来，累计净值增长率为5.3610%，年化累计净值增长率为3.4329%。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211,680,197.63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211,680,197.63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1.3年，杠杆130%。二季度产品运行较为稳健，目前随着债券价格的反弹，产品收益也逐步稳定。同时，产品中加入少量股债风险平价和转债策略，截止6月底也取得了预期内的收益。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14,727,365.78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10,439,872.05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20徐金开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10,378,886.44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10,347,097.53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10,309,788.63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10,250,297.26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22鲲鹏资本MTN001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8,093,447.67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18舟山旅游MTN002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6,333,867.12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6,172,454.06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6,115,720.03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23华光环保SCP004(转型碳资产)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