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兴银理财兴承恒享增盈两年定期开放2号固收类理财产品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848,605,587.21份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9K77702A：5.40%/5.40%</w:t>
              <w:br/>
              <w:t xml:space="preserve">  9K77702B：5.50%/5.50%</w:t>
              <w:br/>
              <w:t xml:space="preserve">  9K77702C：5.50%/5.50%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363,637,985.79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106,240,000.00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378,727,601.42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产品9K77702A自成立日以来，累计净值增长率为2.8400%，年化累计净值增长率为2.8955%。</w:t>
              <w:br/>
              <w:t xml:space="preserve">产品9K77702B自成立日以来，累计净值增长率为2.9720%，年化累计净值增长率为3.0301%。</w:t>
              <w:br/>
              <w:t xml:space="preserve">产品9K77702C自成立日以来，累计净值增长率为2.9440%，年化累计净值增长率为3.0016%。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873,239,820.89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373,964,325.15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109,397,441.69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389,878,054.05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129,933,862.81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100,081,673.05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85,609,654.93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40,964,196.16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30,031,980.98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21,272,884.11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20,900,280.27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20,774,165.21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20,721,752.05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20,657,603.01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23瘦西湖PPN001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兴业期货-兴星睿选管理人中管理人（MOM）1号集合资产管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