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9K810002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10,533,690,250.42份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9K810012：中债新综合全价（1年以下）指数收益率/--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10,533,690,250.42</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产品9K810012自成立日以来，累计净值增长率为10.8630%，年化累计净值增长率为3.7726%。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11,677,985,092.00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11,677,985,092.00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979,300,360.00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811,633,408.28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711,403,661.64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568,819,992.90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中国工商银行安顺分行大额存单20210329002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545,021,222.09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538,890,651.54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464,168,488.49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296,818,905.80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253,766,784.25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Z存放同业（线上）20230506006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200,775,648.20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19南昌工业MTN001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19泰州城建MTN001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21兵建01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21海恒投资MTN001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21江北新区PPN004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21武汉港航MTN001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23丹投MTN002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23桂投资CP001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23黑牡丹MTN001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23石狮产业SCP003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23豫航空港PPN002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051010100101065169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