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兴银理财稳添利陆盈2号(6个月最短持有期)日开固收类理财产品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兴银理财稳添利陆盈2号(6个月最短持有期)日开固收类理财产品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7,562,845,405.08份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9K91042A：2.60%--3.60%/--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稳添利陆盈2号A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7,562,845,405.08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产品9K91042A自成立日以来，累计净值增长率为0.8190%，年化累计净值增长率为2.8201%。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7,624,822,624.89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7,624,822,624.89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520,413,309.55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220,027,329.95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131,893,922.95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123,468,687.60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110,877,328.26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100,906,193.15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100,012,217.81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98,476,183.58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98,291,838.30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兴银理财稳添利陆盈2号(6个月最短持有期)日开固收类理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兴银理财稳添利陆盈2号6个月最短持有期日开固收类理财产品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