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兴银理财汇利稳健三个月定期开放1号固收类理财产品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兴银理财汇利稳健三个月定期开放1号固收类理财产品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9W320010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Z7002022000695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1,192,208.92份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9W32001A：4.65%--4.95%/4.95%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汇利稳健3M定开1号A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9W32001A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1,192,208.92</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产品9W32001A自成立日以来，累计净值增长率为2.5430%，年化累计净值增长率为4.6643%。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9W320010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1,222,527.22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9W32001A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1,222,527.22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美债利率绝对水平位于高位，且年内不会开启降息通道，产品100%配置定期存款，产品业绩稳定，且收益率较高。产品定位稳健低波，加息结束后可考虑少比例配置债券，并进行久期控制。</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Z外币存放20230616001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1,219,814.85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99.78</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兴银理财汇利稳健三个月定期开放1号固收类理财产品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兴银理财汇利稳健三个月定期开放1号固收类理财产品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兴银理财汇利稳健三个月定期开放1号固收类理财产品2023年第二季度报告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216201400100282942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兴银理财汇利稳健三个月定期开放1号固收类理财产品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