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兴银理财丰利增盈稳享封闭式74号固收类理财产品2023年第二季度报告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兴银理财丰利增盈稳享封闭式74号固收类理财产品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兴银理财丰利增盈稳享封闭式74号固收类理财产品2023年第二季度报告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兴银理财丰利增盈稳享封闭式74号固收类理财产品2023年第二季度报告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兴银理财丰利增盈稳享封闭式74号固收类理财产品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9K910530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Z7002022000134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491,757,992.31份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94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9K91053A：3.95%/3.95%</w:t>
              <w:br/>
              <w:t xml:space="preserve">  9K91053B：4.05%/4.05%</w:t>
              <w:br/>
              <w:t xml:space="preserve">  9K91053C：3.85%/3.85%</w:t>
              <w:br/>
              <w:t xml:space="preserve">  9K91053D：4.05%/4.05%</w:t>
            </w: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兴银理财丰利增盈稳享封闭式74号固收类理财产品2023年第二季度报告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丰利增盈稳享74号A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9K91053A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149,345,523.33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丰利增盈稳享74号B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9K91053B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321,894,135.47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丰利增盈稳享74号C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9K91053C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3,150,003.00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丰利增盈稳享74号D（新客专属）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9K91053D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17,368,330.51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产品9K91053A自成立日以来，累计净值增长率为1.0050%，年化累计净值增长率为3.2462%。</w:t>
              <w:br/>
              <w:t xml:space="preserve">产品9K91053B自成立日以来，累计净值增长率为1.0360%，年化累计净值增长率为3.3464%。</w:t>
              <w:br/>
              <w:t xml:space="preserve">产品9K91053C自成立日以来，累计净值增长率为0.9740%，年化累计净值增长率为3.1461%。</w:t>
              <w:br/>
              <w:t xml:space="preserve">产品9K91053D自成立日以来，累计净值增长率为1.0360%，年化累计净值增长率为3.3464%。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496,802,082.23</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150,845,760.74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325,227,465.59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9K91053C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3,180,670.17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9K91053D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17,548,185.73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兴银理财丰利增盈稳享封闭式74号固收类理财产品2023年第二季度报告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随着强预期弱现实的此消彼长。指数冲高回落，走出前高后低的走势。结构上更偏以TMT为首的成长板块。债市去年年底大跌回调后，今年上半年几乎一直处于高歌猛进的状态，但6月上旬降息落地后走出一波冲高回落的走势，收益率暂未突破年内新低，显示市场依然有犹豫。本报告期内，本组合积极调整债券持仓，逐步降低衍生品对冲比例。此外对权益资产进行积极调整行业结构。展望今年三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兴银理财丰利增盈稳享封闭式74号固收类理财产品2023年第二季度报告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7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华泰投融兴银5号单一资产管理计划（天山铝业场内股票质押）</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70,068,462.98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云南信托-金匠【272】号单一资金信托-能辉科技可转债优先配售融资业务（罗传奎）</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53,214,777.00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光大保德信增利收益债券型证券投资基金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35,062,512.94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万家增强收益债券型证券投资基金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31,574,407.66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6.36</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云南信托-金匠303号单一资金信托-水羊股份可转债收益权投资（长沙御投投资管理合伙企业(有限合伙)）</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25,877,068.78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19胶州湾MTN001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24,310,204.93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23郑发投01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21,002,683.73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云南信托-金匠【273】号单一资金信托-能辉科技可转债优先配售融资业务（温鹏飞）</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20,471,072.00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21威海城投MTN001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20,418,101.79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平安如意中短债债券型证券投资基金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20,221,341.18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21国联MTN001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23晋控电力01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23郑发投01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兴银理财丰利增盈稳享封闭式74号固收类理财产品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兴银理财丰利增盈稳享封闭式74号固收类理财产品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兴银理财丰利增盈稳享封闭式74号固收类理财产品2023年第二季度报告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051010100101542263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兴银理财丰利增盈稳享封闭式74号固收类理财产品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