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兴银理财稳添利日盈2号日开固收类理财产品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兴银理财稳添利日盈2号日开固收类理财产品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Z7002022000282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4,683,185,175.25份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9K92004A：通知存款七天+0.30%/--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4,683,185,175.25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产品9K92004A自成立日以来，累计净值增长率为1.2300%，年化累计净值增长率为2.6565%。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4,740,790,527.75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4,740,790,527.75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534,120,798.29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504,882,674.19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定期存款20230307007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504,797,815.08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302,544,986.42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266,705,526.25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231,180,697.99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151,024,203.78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123,132,959.13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101,978,282.65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定期存款20230529007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100,250,362.53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兴银理财稳添利日盈2号日开固收类理财产品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051010100101528828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兴银理财稳添利日盈2号日开固收类理财产品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兴银理财稳添利日盈2号日开固收类理财产品2023年第二季度报告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