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兴银理财天天万利宝稳利恒盈7号封闭式净值型理财产品第15期</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兴银理财天天万利宝稳利恒盈7号封闭式净值型理财产品第15期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9N213150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1,517,192,499.52份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9N21315A：4.80%--5.30%/5.30%</w:t>
            </w:r>
            <w:r>
              <w:rPr>
                <w:rFonts w:ascii="宋体" w:hAnsi="宋体" w:eastAsia="宋体" w:cs="宋体"/>
                <w:color w:val="000000"/>
                <w:sz w:val="21"/>
              </w:rPr>
              <w:br w:type="textWrapping"/>
            </w:r>
            <w:r>
              <w:rPr>
                <w:rFonts w:ascii="宋体" w:hAnsi="宋体" w:eastAsia="宋体" w:cs="宋体"/>
                <w:color w:val="000000"/>
                <w:sz w:val="21"/>
              </w:rPr>
              <w:t xml:space="preserve">  9N21315B：4.70%--5.20%/5.20%</w:t>
            </w:r>
            <w:r>
              <w:rPr>
                <w:rFonts w:ascii="宋体" w:hAnsi="宋体" w:eastAsia="宋体" w:cs="宋体"/>
                <w:color w:val="000000"/>
                <w:sz w:val="21"/>
              </w:rPr>
              <w:br w:type="textWrapping"/>
            </w:r>
            <w:r>
              <w:rPr>
                <w:rFonts w:ascii="宋体" w:hAnsi="宋体" w:eastAsia="宋体" w:cs="宋体"/>
                <w:color w:val="000000"/>
                <w:sz w:val="21"/>
              </w:rPr>
              <w:t xml:space="preserve">  9N21315C：4.80%--5.30%/5.30%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316,934,635.00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3年共同富裕</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198,595,384.00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3年季分红</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1,001,662,480.52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产品9N21315A自成立日以来，累计净值增长率为5.7630%，年化累计净值增长率为3.7901%。</w:t>
            </w:r>
            <w:r>
              <w:rPr>
                <w:rFonts w:ascii="宋体" w:hAnsi="宋体" w:eastAsia="宋体" w:cs="宋体"/>
                <w:color w:val="000000"/>
                <w:sz w:val="21"/>
              </w:rPr>
              <w:br w:type="textWrapping"/>
            </w:r>
            <w:r>
              <w:rPr>
                <w:rFonts w:ascii="宋体" w:hAnsi="宋体" w:eastAsia="宋体" w:cs="宋体"/>
                <w:color w:val="000000"/>
                <w:sz w:val="21"/>
              </w:rPr>
              <w:t>产品9N21315B自成立日以来，累计净值增长率为5.6050%，年化累计净值增长率为3.6862%。</w:t>
            </w:r>
            <w:r>
              <w:rPr>
                <w:rFonts w:ascii="宋体" w:hAnsi="宋体" w:eastAsia="宋体" w:cs="宋体"/>
                <w:color w:val="000000"/>
                <w:sz w:val="21"/>
              </w:rPr>
              <w:br w:type="textWrapping"/>
            </w:r>
            <w:r>
              <w:rPr>
                <w:rFonts w:ascii="宋体" w:hAnsi="宋体" w:eastAsia="宋体" w:cs="宋体"/>
                <w:color w:val="000000"/>
                <w:sz w:val="21"/>
              </w:rPr>
              <w:t>产品9N21315C自成立日以来，累计净值增长率为5.7630%，年化累计净值增长率为3.7901%。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1,541,730,129.62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322,125,932.71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201,534,775.94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1,018,069,420.97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明</w:t>
            </w:r>
            <w:bookmarkStart w:id="8" w:name="_GoBack"/>
            <w:bookmarkEnd w:id="8"/>
            <w:r>
              <w:rPr>
                <w:rFonts w:ascii="宋体" w:hAnsi="宋体" w:eastAsia="宋体" w:cs="宋体"/>
                <w:color w:val="000000"/>
                <w:sz w:val="21"/>
              </w:rPr>
              <w:t>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228,555,144.86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134,406,710.16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2023蚂蚁消金0008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121,488,340.92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23浙商银行二级资本债01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100,483,168.85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国寿资产-乾元优势甄选2372资产管理产品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100,030,555.73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23兴信02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90,781,158.08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89,888,543.44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86,576,688.22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70,503,867.78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2023蚂蚁消金0011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65,738,943.41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23北部湾MTN001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23光谷金控MTN002(科创票据)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23漳州城投03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23浙商银行二级资本债01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兴银理财天天万利宝稳利恒盈7号封闭式净值型理财产品第15期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41EC0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2023-07-20T01:56:15Z</dcterms:created>
  <dc:creator>cib</dc:creator>
  <cp:lastModifiedBy>cib</cp:lastModifiedBy>
  <dcterms:modified xsi:type="dcterms:W3CDTF">2023-07-20T01:58:12Z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