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兴银理财天天万利宝稳利恒盈7号封闭式净值型理财产品第27期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兴银理财天天万利宝稳利恒盈7号封闭式净值型理财产品第27期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9N213270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351,214,707.17份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9N21327A：4.30%--4.50%/4.50%</w:t>
              <w:br/>
              <w:t xml:space="preserve">  9N21327B：4.10%--4.30%/4.30%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稳利恒盈7号第27期2年封闭（纯盈款）A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351,214,707.17</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产品9N21327A自成立日以来，累计净值增长率为2.0910%，年化累计净值增长率为4.1255%。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358,558,702.34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358,558,702.34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21川华西MTN001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20,502,833.01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20,271,902.07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20,221,086.06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23横店SCP001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20,116,447.32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19望城城投MTN001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15,974,537.59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19军融01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15,470,763.74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19抚州投资MTN004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15,342,401.23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15,324,367.68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15,178,452.33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21孝感01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15,163,445.89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21董家口PPN002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22珠海港股MTN001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051010100101349702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兴银理财天天万利宝稳利恒盈7号封闭式净值型理财产品第27期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